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492C76">
        <w:rPr>
          <w:sz w:val="28"/>
          <w:szCs w:val="28"/>
        </w:rPr>
        <w:t xml:space="preserve">т </w:t>
      </w:r>
      <w:r w:rsidR="00920C61">
        <w:rPr>
          <w:sz w:val="28"/>
          <w:szCs w:val="28"/>
        </w:rPr>
        <w:t>00</w:t>
      </w:r>
      <w:r w:rsidR="00492C76">
        <w:rPr>
          <w:sz w:val="28"/>
          <w:szCs w:val="28"/>
        </w:rPr>
        <w:t>.0</w:t>
      </w:r>
      <w:r w:rsidR="00920C61">
        <w:rPr>
          <w:sz w:val="28"/>
          <w:szCs w:val="28"/>
        </w:rPr>
        <w:t>0</w:t>
      </w:r>
      <w:r w:rsidR="00E678BD">
        <w:rPr>
          <w:sz w:val="28"/>
          <w:szCs w:val="28"/>
        </w:rPr>
        <w:t>.202</w:t>
      </w:r>
      <w:r w:rsidR="003245A7">
        <w:rPr>
          <w:sz w:val="28"/>
          <w:szCs w:val="28"/>
        </w:rPr>
        <w:t>2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                             </w:t>
      </w:r>
      <w:r w:rsidR="00920C61">
        <w:rPr>
          <w:sz w:val="28"/>
          <w:szCs w:val="28"/>
        </w:rPr>
        <w:t>000</w:t>
      </w:r>
      <w:r w:rsidR="00A10D75" w:rsidRPr="00F15474">
        <w:rPr>
          <w:sz w:val="28"/>
          <w:szCs w:val="28"/>
        </w:rPr>
        <w:t>-</w:t>
      </w:r>
      <w:r w:rsidR="00E678BD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A10D75" w:rsidRDefault="00A10D75" w:rsidP="00256915">
      <w:pPr>
        <w:spacing w:before="120" w:line="232" w:lineRule="auto"/>
        <w:jc w:val="center"/>
      </w:pPr>
    </w:p>
    <w:p w:rsidR="00A10D75" w:rsidRDefault="00A10D75" w:rsidP="00256915">
      <w:pPr>
        <w:spacing w:before="120" w:line="232" w:lineRule="auto"/>
        <w:jc w:val="center"/>
      </w:pPr>
    </w:p>
    <w:p w:rsidR="005E413D" w:rsidRDefault="0074430E" w:rsidP="005E413D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5E413D" w:rsidRPr="007C1F3F">
        <w:rPr>
          <w:b/>
          <w:sz w:val="28"/>
          <w:szCs w:val="28"/>
        </w:rPr>
        <w:t>П</w:t>
      </w:r>
      <w:r w:rsidR="005E413D">
        <w:rPr>
          <w:b/>
          <w:sz w:val="28"/>
          <w:szCs w:val="28"/>
        </w:rPr>
        <w:t>рограммы</w:t>
      </w:r>
    </w:p>
    <w:p w:rsidR="005E413D" w:rsidRPr="005B1D9E" w:rsidRDefault="005E413D" w:rsidP="005E413D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 w:rsidR="00113B55"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</w:t>
      </w:r>
      <w:r w:rsidR="007554A5">
        <w:rPr>
          <w:rFonts w:eastAsia="Calibri"/>
          <w:b/>
          <w:bCs/>
          <w:iCs/>
          <w:sz w:val="28"/>
          <w:szCs w:val="28"/>
        </w:rPr>
        <w:t>3</w:t>
      </w:r>
      <w:r w:rsidRPr="005B1D9E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74430E" w:rsidRPr="00B67F91" w:rsidRDefault="0074430E" w:rsidP="005E413D">
      <w:pPr>
        <w:pStyle w:val="ac"/>
        <w:jc w:val="left"/>
        <w:rPr>
          <w:b/>
          <w:i/>
          <w:szCs w:val="28"/>
        </w:rPr>
      </w:pPr>
    </w:p>
    <w:p w:rsidR="005E413D" w:rsidRPr="00B67F91" w:rsidRDefault="00A10D75" w:rsidP="005E4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="00E678BD" w:rsidRPr="009260E0">
        <w:rPr>
          <w:sz w:val="28"/>
          <w:szCs w:val="28"/>
        </w:rPr>
        <w:t>Федеральным законом от 31 июля 2020 года № 248-ФЗ</w:t>
      </w:r>
      <w:r w:rsidR="00E678BD" w:rsidRPr="009260E0">
        <w:rPr>
          <w:b/>
          <w:sz w:val="28"/>
          <w:szCs w:val="28"/>
        </w:rPr>
        <w:t xml:space="preserve">                     «</w:t>
      </w:r>
      <w:r w:rsidR="00E678BD"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 xml:space="preserve">, руководствуясь </w:t>
      </w:r>
      <w:r w:rsidR="00C8492A" w:rsidRPr="009260E0">
        <w:rPr>
          <w:bCs/>
          <w:sz w:val="28"/>
          <w:szCs w:val="28"/>
        </w:rPr>
        <w:t>Федеральным законом от 06 октября 2003 года                  № 131-ФЗ «Об общих принципах организации</w:t>
      </w:r>
      <w:r w:rsidR="00C8492A" w:rsidRPr="00B67F91">
        <w:rPr>
          <w:bCs/>
          <w:sz w:val="28"/>
          <w:szCs w:val="28"/>
        </w:rPr>
        <w:t xml:space="preserve"> местного самоуправления </w:t>
      </w:r>
      <w:r w:rsidR="00C8492A">
        <w:rPr>
          <w:bCs/>
          <w:sz w:val="28"/>
          <w:szCs w:val="28"/>
        </w:rPr>
        <w:t xml:space="preserve">                      </w:t>
      </w:r>
      <w:r w:rsidR="00C8492A" w:rsidRPr="00B67F91">
        <w:rPr>
          <w:bCs/>
          <w:sz w:val="28"/>
          <w:szCs w:val="28"/>
        </w:rPr>
        <w:t>в Российской Федерации»</w:t>
      </w:r>
      <w:r w:rsidRPr="00B67F91">
        <w:rPr>
          <w:bCs/>
          <w:sz w:val="28"/>
          <w:szCs w:val="28"/>
        </w:rPr>
        <w:t>, постановлением Правител</w:t>
      </w:r>
      <w:r w:rsidR="00E678BD">
        <w:rPr>
          <w:bCs/>
          <w:sz w:val="28"/>
          <w:szCs w:val="28"/>
        </w:rPr>
        <w:t>ьства Российск</w:t>
      </w:r>
      <w:r w:rsidR="00376962">
        <w:rPr>
          <w:bCs/>
          <w:sz w:val="28"/>
          <w:szCs w:val="28"/>
        </w:rPr>
        <w:t xml:space="preserve">ой Федерации от 25 июня </w:t>
      </w:r>
      <w:r w:rsidR="004957F2">
        <w:rPr>
          <w:bCs/>
          <w:sz w:val="28"/>
          <w:szCs w:val="28"/>
        </w:rPr>
        <w:t xml:space="preserve">2021 </w:t>
      </w:r>
      <w:r w:rsidR="00376962">
        <w:rPr>
          <w:bCs/>
          <w:sz w:val="28"/>
          <w:szCs w:val="28"/>
        </w:rPr>
        <w:t xml:space="preserve">года </w:t>
      </w:r>
      <w:r w:rsidR="004957F2">
        <w:rPr>
          <w:bCs/>
          <w:sz w:val="28"/>
          <w:szCs w:val="28"/>
        </w:rPr>
        <w:t xml:space="preserve">№ </w:t>
      </w:r>
      <w:r w:rsidR="00E678BD">
        <w:rPr>
          <w:bCs/>
          <w:sz w:val="28"/>
          <w:szCs w:val="28"/>
        </w:rPr>
        <w:t>990</w:t>
      </w:r>
      <w:r w:rsidRPr="00B67F91">
        <w:rPr>
          <w:bCs/>
          <w:sz w:val="28"/>
          <w:szCs w:val="28"/>
        </w:rPr>
        <w:t xml:space="preserve"> «Об утверждении </w:t>
      </w:r>
      <w:r w:rsidR="00E678BD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260E0">
        <w:rPr>
          <w:bCs/>
          <w:sz w:val="28"/>
          <w:szCs w:val="28"/>
        </w:rPr>
        <w:t>»</w:t>
      </w:r>
      <w:r w:rsidR="005E413D">
        <w:rPr>
          <w:bCs/>
          <w:sz w:val="28"/>
          <w:szCs w:val="28"/>
        </w:rPr>
        <w:t xml:space="preserve">, </w:t>
      </w:r>
      <w:r w:rsidR="003245A7">
        <w:rPr>
          <w:sz w:val="28"/>
          <w:szCs w:val="28"/>
        </w:rPr>
        <w:t>решением</w:t>
      </w:r>
      <w:r w:rsidR="003245A7" w:rsidRPr="00870C26">
        <w:rPr>
          <w:sz w:val="28"/>
          <w:szCs w:val="28"/>
        </w:rPr>
        <w:t xml:space="preserve"> Думы Асбестовского городс</w:t>
      </w:r>
      <w:r w:rsidR="003245A7">
        <w:rPr>
          <w:sz w:val="28"/>
          <w:szCs w:val="28"/>
        </w:rPr>
        <w:t xml:space="preserve">кого округа от 30.09.2021 № 52/7 </w:t>
      </w:r>
      <w:r w:rsidR="003245A7" w:rsidRPr="00870C26">
        <w:rPr>
          <w:sz w:val="28"/>
          <w:szCs w:val="28"/>
        </w:rPr>
        <w:t>«</w:t>
      </w:r>
      <w:r w:rsidR="003245A7" w:rsidRPr="00F9104B">
        <w:rPr>
          <w:sz w:val="28"/>
          <w:szCs w:val="28"/>
        </w:rPr>
        <w:t>Об утверждении Положения о муниципальном жилищном контроле на территории Асбестовского городского округа</w:t>
      </w:r>
      <w:r w:rsidR="003245A7" w:rsidRPr="00870C26">
        <w:rPr>
          <w:sz w:val="28"/>
          <w:szCs w:val="28"/>
        </w:rPr>
        <w:t>»,</w:t>
      </w:r>
      <w:r w:rsidR="003245A7">
        <w:rPr>
          <w:sz w:val="28"/>
          <w:szCs w:val="28"/>
        </w:rPr>
        <w:t xml:space="preserve"> </w:t>
      </w:r>
      <w:r w:rsidR="002C2FE8">
        <w:rPr>
          <w:bCs/>
          <w:sz w:val="28"/>
          <w:szCs w:val="28"/>
        </w:rPr>
        <w:t xml:space="preserve">статьями 27, 30 Устава Асбестовского городского округа, </w:t>
      </w:r>
      <w:r w:rsidR="005E413D"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920C61" w:rsidRPr="005E413D" w:rsidRDefault="005E413D" w:rsidP="005E41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ПОСТАНОВЛЯЕТ: </w:t>
      </w:r>
    </w:p>
    <w:p w:rsidR="0074430E" w:rsidRPr="00113B55" w:rsidRDefault="0074430E" w:rsidP="00113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sz w:val="28"/>
          <w:szCs w:val="28"/>
        </w:rPr>
        <w:t>1.</w:t>
      </w:r>
      <w:r w:rsidR="00920C61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</w:t>
      </w:r>
      <w:r w:rsidR="00113B55" w:rsidRPr="00113B55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113B55" w:rsidRPr="00113B55">
        <w:rPr>
          <w:bCs/>
          <w:iCs/>
          <w:sz w:val="28"/>
          <w:szCs w:val="28"/>
        </w:rPr>
        <w:t xml:space="preserve"> при осуществлении муниципального жилищного контроля на территории Асбестовского городского округа на 202</w:t>
      </w:r>
      <w:r w:rsidR="003245A7">
        <w:rPr>
          <w:bCs/>
          <w:iCs/>
          <w:sz w:val="28"/>
          <w:szCs w:val="28"/>
        </w:rPr>
        <w:t>3</w:t>
      </w:r>
      <w:r w:rsidR="00113B55" w:rsidRPr="00113B55">
        <w:rPr>
          <w:bCs/>
          <w:iCs/>
          <w:sz w:val="28"/>
          <w:szCs w:val="28"/>
        </w:rPr>
        <w:t xml:space="preserve"> год</w:t>
      </w:r>
      <w:r w:rsidR="005E413D" w:rsidRPr="005E413D">
        <w:rPr>
          <w:bCs/>
          <w:iCs/>
          <w:sz w:val="28"/>
          <w:szCs w:val="28"/>
        </w:rPr>
        <w:t xml:space="preserve"> </w:t>
      </w:r>
      <w:r w:rsidR="00CB4FF7" w:rsidRPr="00B67F91">
        <w:rPr>
          <w:rFonts w:eastAsia="Calibri"/>
          <w:bCs/>
          <w:iCs/>
          <w:sz w:val="28"/>
          <w:szCs w:val="28"/>
        </w:rPr>
        <w:t>(</w:t>
      </w:r>
      <w:r w:rsidR="002C2FE8">
        <w:rPr>
          <w:rFonts w:eastAsia="Calibri"/>
          <w:bCs/>
          <w:iCs/>
          <w:sz w:val="28"/>
          <w:szCs w:val="28"/>
        </w:rPr>
        <w:t>прилагается).</w:t>
      </w:r>
    </w:p>
    <w:p w:rsidR="00B67F91" w:rsidRPr="00B67F91" w:rsidRDefault="00B67F91" w:rsidP="00E678BD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E678BD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920C61">
        <w:rPr>
          <w:sz w:val="28"/>
          <w:szCs w:val="28"/>
        </w:rPr>
        <w:t xml:space="preserve">                     </w:t>
      </w:r>
      <w:r w:rsidRPr="00B67F91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0F3717" w:rsidRDefault="000F3717" w:rsidP="00B4449D">
      <w:pPr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8839F1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1C216F" w:rsidP="00F15474">
            <w:r>
              <w:t xml:space="preserve">от </w:t>
            </w:r>
            <w:r w:rsidR="00920C61">
              <w:t>00</w:t>
            </w:r>
            <w:r>
              <w:t>.0</w:t>
            </w:r>
            <w:r w:rsidR="00920C61">
              <w:t>0</w:t>
            </w:r>
            <w:r w:rsidR="009260E0">
              <w:t>.202</w:t>
            </w:r>
            <w:r w:rsidR="003245A7">
              <w:t>2</w:t>
            </w:r>
            <w:r>
              <w:t xml:space="preserve"> № </w:t>
            </w:r>
            <w:r w:rsidR="00920C61">
              <w:t>000</w:t>
            </w:r>
            <w:r w:rsidR="00B67F91" w:rsidRPr="0039006E">
              <w:t>-</w:t>
            </w:r>
            <w:r w:rsidR="009260E0">
              <w:t>П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Pr="007C1F3F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B765F8" w:rsidRPr="005B1D9E" w:rsidRDefault="00B765F8" w:rsidP="00B765F8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</w:t>
      </w:r>
      <w:r w:rsidR="003245A7">
        <w:rPr>
          <w:rFonts w:eastAsia="Calibri"/>
          <w:b/>
          <w:bCs/>
          <w:iCs/>
          <w:sz w:val="28"/>
          <w:szCs w:val="28"/>
        </w:rPr>
        <w:t>3</w:t>
      </w:r>
      <w:r w:rsidRPr="005B1D9E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C5235B" w:rsidRPr="00C5235B" w:rsidRDefault="00C5235B" w:rsidP="00C5235B">
      <w:pPr>
        <w:ind w:firstLine="567"/>
        <w:jc w:val="both"/>
        <w:rPr>
          <w:b/>
          <w:bCs/>
          <w:iCs/>
          <w:sz w:val="28"/>
          <w:szCs w:val="28"/>
        </w:rPr>
      </w:pPr>
      <w:r w:rsidRPr="00B765F8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Pr="00B765F8">
        <w:rPr>
          <w:bCs/>
          <w:iCs/>
          <w:sz w:val="28"/>
          <w:szCs w:val="28"/>
        </w:rPr>
        <w:t xml:space="preserve"> при осуществлении муниципального жилищного контроля                  на территории Асбестовского городского округа на 202</w:t>
      </w:r>
      <w:r>
        <w:rPr>
          <w:bCs/>
          <w:iCs/>
          <w:sz w:val="28"/>
          <w:szCs w:val="28"/>
        </w:rPr>
        <w:t>3</w:t>
      </w:r>
      <w:r w:rsidRPr="00B765F8">
        <w:rPr>
          <w:bCs/>
          <w:iCs/>
          <w:sz w:val="28"/>
          <w:szCs w:val="28"/>
        </w:rPr>
        <w:t xml:space="preserve"> год</w:t>
      </w:r>
      <w:r w:rsidRPr="00B765F8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>о статьей 44</w:t>
      </w:r>
      <w:r w:rsidRPr="0048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9260E0">
        <w:rPr>
          <w:sz w:val="28"/>
          <w:szCs w:val="28"/>
        </w:rPr>
        <w:t>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B67F91">
        <w:rPr>
          <w:bCs/>
          <w:sz w:val="28"/>
          <w:szCs w:val="28"/>
        </w:rPr>
        <w:t>постановлением Правител</w:t>
      </w:r>
      <w:r>
        <w:rPr>
          <w:bCs/>
          <w:sz w:val="28"/>
          <w:szCs w:val="28"/>
        </w:rPr>
        <w:t>ьства Российской Федерации                       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483B66" w:rsidRPr="00483B66" w:rsidRDefault="00DA6402" w:rsidP="00DA64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>1. Вид осуществляемого муниципального контроля:</w:t>
      </w:r>
    </w:p>
    <w:p w:rsidR="00920C61" w:rsidRDefault="00483B66" w:rsidP="00403B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1.1. </w:t>
      </w:r>
      <w:r w:rsidR="00403B17">
        <w:rPr>
          <w:sz w:val="28"/>
          <w:szCs w:val="28"/>
        </w:rPr>
        <w:t>Муниципальный жилищный контроль на территории Асбестовского городского округа осуществляется администрацией Асбестовского городского округа и уполномоченными ею органами и должностными лицами, в лице отдела жилищно-коммунального хозяйства, транспорта, связи и жилищной политики администрации Асбестовского городского округа</w:t>
      </w:r>
      <w:r w:rsidR="00DA6402">
        <w:rPr>
          <w:rFonts w:eastAsia="Calibri"/>
          <w:sz w:val="28"/>
          <w:szCs w:val="28"/>
        </w:rPr>
        <w:t xml:space="preserve"> </w:t>
      </w:r>
      <w:r w:rsidRPr="00483B66">
        <w:rPr>
          <w:sz w:val="28"/>
          <w:szCs w:val="28"/>
        </w:rPr>
        <w:t xml:space="preserve">(далее - муниципальный </w:t>
      </w:r>
      <w:r w:rsidR="0023440C">
        <w:rPr>
          <w:sz w:val="28"/>
          <w:szCs w:val="28"/>
        </w:rPr>
        <w:t>жилищный контроль</w:t>
      </w:r>
      <w:r w:rsidRPr="00483B66">
        <w:rPr>
          <w:sz w:val="28"/>
          <w:szCs w:val="28"/>
        </w:rPr>
        <w:t>).</w:t>
      </w:r>
    </w:p>
    <w:p w:rsidR="004957F2" w:rsidRPr="00B93A66" w:rsidRDefault="00483B66" w:rsidP="004957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1.2. </w:t>
      </w:r>
      <w:r w:rsidR="004957F2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</w:t>
      </w:r>
      <w:r w:rsidR="004957F2" w:rsidRPr="00B93A66">
        <w:rPr>
          <w:sz w:val="28"/>
          <w:szCs w:val="28"/>
        </w:rPr>
        <w:t>в отношении муниципального жилищного фонда: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2) требований к формированию фондов капитального ремонта;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83B66" w:rsidRPr="00483B66" w:rsidRDefault="00D9010B" w:rsidP="00495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 Обзор. Муниципальный </w:t>
      </w:r>
      <w:r w:rsidR="0023440C">
        <w:rPr>
          <w:sz w:val="28"/>
          <w:szCs w:val="28"/>
        </w:rPr>
        <w:t xml:space="preserve">жилищный </w:t>
      </w:r>
      <w:r w:rsidR="00483B66" w:rsidRPr="00483B66">
        <w:rPr>
          <w:sz w:val="28"/>
          <w:szCs w:val="28"/>
        </w:rPr>
        <w:t>контроль.</w:t>
      </w:r>
    </w:p>
    <w:p w:rsidR="00403B17" w:rsidRPr="00B93A66" w:rsidRDefault="00483B66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2.1. Мероприятия программы реализуются органом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>контроля</w:t>
      </w:r>
      <w:r w:rsidR="00403B17">
        <w:rPr>
          <w:sz w:val="28"/>
          <w:szCs w:val="28"/>
        </w:rPr>
        <w:t>.</w:t>
      </w:r>
      <w:r w:rsidRPr="00483B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>Контролируемыми</w:t>
      </w:r>
      <w:r w:rsidR="00403B17" w:rsidRPr="00B93A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 xml:space="preserve">лицами </w:t>
      </w:r>
      <w:r w:rsidR="00403B17" w:rsidRPr="00B93A66">
        <w:rPr>
          <w:sz w:val="28"/>
          <w:szCs w:val="28"/>
        </w:rPr>
        <w:t xml:space="preserve">являются граждане </w:t>
      </w:r>
      <w:r w:rsidR="00403B17">
        <w:rPr>
          <w:sz w:val="28"/>
          <w:szCs w:val="28"/>
        </w:rPr>
        <w:t xml:space="preserve">                        </w:t>
      </w:r>
      <w:r w:rsidR="00403B17" w:rsidRPr="00B93A66">
        <w:rPr>
          <w:sz w:val="28"/>
          <w:szCs w:val="28"/>
        </w:rPr>
        <w:t xml:space="preserve">и организации, </w:t>
      </w:r>
      <w:r w:rsidR="00403B17">
        <w:rPr>
          <w:sz w:val="28"/>
          <w:szCs w:val="28"/>
        </w:rPr>
        <w:t>деятельности</w:t>
      </w:r>
      <w:r w:rsidR="00403B17" w:rsidRPr="00B93A66">
        <w:rPr>
          <w:sz w:val="28"/>
          <w:szCs w:val="28"/>
        </w:rPr>
        <w:t xml:space="preserve"> которых </w:t>
      </w:r>
      <w:r w:rsidR="00403B17">
        <w:rPr>
          <w:sz w:val="28"/>
          <w:szCs w:val="28"/>
        </w:rPr>
        <w:t>п</w:t>
      </w:r>
      <w:r w:rsidR="00403B17" w:rsidRPr="00B93A66">
        <w:rPr>
          <w:sz w:val="28"/>
          <w:szCs w:val="28"/>
        </w:rPr>
        <w:t>одлежат муниципальному жилищному контролю (далее – контролируемые лица), в том числе: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03B17" w:rsidRDefault="00403B17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Российской Федерации от 07. Февраля 1992 года № 2300-1 «О защите прав потребителей»;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C5235B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>Федеральным законом от 06 октября 2003 года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в Российской Федерации»</w:t>
      </w:r>
      <w:r>
        <w:rPr>
          <w:bCs/>
          <w:sz w:val="28"/>
          <w:szCs w:val="28"/>
        </w:rPr>
        <w:t>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 мая 2006 года № 59-ФЗ «О порядке рассмотрения обращений граждан </w:t>
      </w:r>
      <w:r w:rsidRPr="009260E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</w:p>
    <w:p w:rsidR="00C8492A" w:rsidRDefault="00C8492A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C8492A" w:rsidRDefault="00C8492A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</w:t>
      </w:r>
      <w:r w:rsidRPr="009260E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</w:p>
    <w:p w:rsidR="007554A5" w:rsidRPr="007554A5" w:rsidRDefault="007554A5" w:rsidP="007554A5">
      <w:pPr>
        <w:ind w:firstLine="708"/>
        <w:jc w:val="both"/>
        <w:rPr>
          <w:bCs/>
          <w:sz w:val="28"/>
          <w:szCs w:val="28"/>
        </w:rPr>
      </w:pPr>
      <w:r w:rsidRPr="007554A5">
        <w:rPr>
          <w:bCs/>
          <w:sz w:val="28"/>
          <w:szCs w:val="28"/>
        </w:rPr>
        <w:t xml:space="preserve">Федеральным </w:t>
      </w:r>
      <w:hyperlink r:id="rId10" w:history="1">
        <w:r w:rsidRPr="007554A5">
          <w:rPr>
            <w:rStyle w:val="ab"/>
            <w:bCs/>
            <w:sz w:val="28"/>
            <w:szCs w:val="28"/>
          </w:rPr>
          <w:t>законом</w:t>
        </w:r>
      </w:hyperlink>
      <w:r w:rsidRPr="007554A5">
        <w:rPr>
          <w:bCs/>
          <w:sz w:val="28"/>
          <w:szCs w:val="28"/>
        </w:rPr>
        <w:t xml:space="preserve"> от 30 декабря 2009 года N 384-ФЗ "Технический регламент о безопасности зданий и сооружений";</w:t>
      </w:r>
    </w:p>
    <w:p w:rsidR="007554A5" w:rsidRPr="007554A5" w:rsidRDefault="007554A5" w:rsidP="007554A5">
      <w:pPr>
        <w:ind w:firstLine="708"/>
        <w:jc w:val="both"/>
        <w:rPr>
          <w:bCs/>
          <w:sz w:val="28"/>
          <w:szCs w:val="28"/>
        </w:rPr>
      </w:pPr>
      <w:r w:rsidRPr="007554A5">
        <w:rPr>
          <w:bCs/>
          <w:sz w:val="28"/>
          <w:szCs w:val="28"/>
        </w:rPr>
        <w:t xml:space="preserve">Федеральным </w:t>
      </w:r>
      <w:hyperlink r:id="rId11" w:history="1">
        <w:r w:rsidRPr="007554A5">
          <w:rPr>
            <w:rStyle w:val="ab"/>
            <w:bCs/>
            <w:sz w:val="28"/>
            <w:szCs w:val="28"/>
          </w:rPr>
          <w:t>законом</w:t>
        </w:r>
      </w:hyperlink>
      <w:r w:rsidRPr="007554A5">
        <w:rPr>
          <w:bCs/>
          <w:sz w:val="28"/>
          <w:szCs w:val="28"/>
        </w:rPr>
        <w:t xml:space="preserve"> от 04 мая 2011 года N 99-ФЗ "О лицензировании отдельных видов деятельности";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2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</w:t>
      </w:r>
      <w:r w:rsidR="007554A5">
        <w:rPr>
          <w:bCs/>
          <w:sz w:val="28"/>
          <w:szCs w:val="28"/>
        </w:rPr>
        <w:t xml:space="preserve">      №</w:t>
      </w:r>
      <w:r w:rsidR="007554A5" w:rsidRPr="007554A5">
        <w:rPr>
          <w:bCs/>
          <w:sz w:val="28"/>
          <w:szCs w:val="28"/>
        </w:rPr>
        <w:t xml:space="preserve"> 170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и норм технической эксплуатации жилищного фонда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3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</w:t>
      </w:r>
      <w:r w:rsidR="007554A5" w:rsidRPr="007554A5">
        <w:rPr>
          <w:bCs/>
          <w:sz w:val="28"/>
          <w:szCs w:val="28"/>
        </w:rPr>
        <w:t xml:space="preserve">от 21 января 2006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25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пользования жилыми помещениями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4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</w:t>
      </w:r>
      <w:r w:rsidR="007554A5" w:rsidRPr="007554A5">
        <w:rPr>
          <w:bCs/>
          <w:sz w:val="28"/>
          <w:szCs w:val="28"/>
        </w:rPr>
        <w:t xml:space="preserve">от 13 августа 2006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491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5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       </w:t>
      </w:r>
      <w:r w:rsidR="007554A5" w:rsidRPr="007554A5">
        <w:rPr>
          <w:bCs/>
          <w:sz w:val="28"/>
          <w:szCs w:val="28"/>
        </w:rPr>
        <w:t xml:space="preserve">от 30 июня 2010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489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6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</w:t>
      </w:r>
      <w:r w:rsidR="007554A5">
        <w:rPr>
          <w:bCs/>
          <w:sz w:val="28"/>
          <w:szCs w:val="28"/>
        </w:rPr>
        <w:t xml:space="preserve">                                      </w:t>
      </w:r>
      <w:r w:rsidR="007554A5" w:rsidRPr="007554A5">
        <w:rPr>
          <w:bCs/>
          <w:sz w:val="28"/>
          <w:szCs w:val="28"/>
        </w:rPr>
        <w:t xml:space="preserve"> от 06 мая 2011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354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7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 </w:t>
      </w:r>
      <w:r w:rsidR="007554A5" w:rsidRPr="007554A5">
        <w:rPr>
          <w:bCs/>
          <w:sz w:val="28"/>
          <w:szCs w:val="28"/>
        </w:rPr>
        <w:t xml:space="preserve">от 03 апреля 2013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290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 xml:space="preserve">О минимальном перечне услуг и работ, </w:t>
      </w:r>
      <w:r w:rsidR="007554A5" w:rsidRPr="007554A5">
        <w:rPr>
          <w:bCs/>
          <w:sz w:val="28"/>
          <w:szCs w:val="28"/>
        </w:rPr>
        <w:lastRenderedPageBreak/>
        <w:t>необходимых для обеспечения надлежащего содержания общего имущества в многоквартирном доме и порядке их оказания и выполнения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 xml:space="preserve"> (вместе с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);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8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от 15 мая 2013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416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порядке осуществления деятельности по управлению многоквартирными домами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19" w:history="1">
        <w:r w:rsidR="007554A5" w:rsidRPr="007554A5">
          <w:rPr>
            <w:rStyle w:val="ab"/>
            <w:bCs/>
            <w:sz w:val="28"/>
            <w:szCs w:val="28"/>
          </w:rPr>
          <w:t>Приказом</w:t>
        </w:r>
      </w:hyperlink>
      <w:r w:rsidR="007554A5" w:rsidRPr="007554A5">
        <w:rPr>
          <w:bCs/>
          <w:sz w:val="28"/>
          <w:szCs w:val="28"/>
        </w:rPr>
        <w:t xml:space="preserve"> Министерства экономического развития Российской Федерации от 30 апреля 2009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141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 xml:space="preserve">О реализации положений Федерального закона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20" w:history="1">
        <w:r w:rsidR="007554A5" w:rsidRPr="007554A5">
          <w:rPr>
            <w:rStyle w:val="ab"/>
            <w:bCs/>
            <w:sz w:val="28"/>
            <w:szCs w:val="28"/>
          </w:rPr>
          <w:t>Решением</w:t>
        </w:r>
      </w:hyperlink>
      <w:r w:rsidR="007554A5" w:rsidRPr="007554A5">
        <w:rPr>
          <w:bCs/>
          <w:sz w:val="28"/>
          <w:szCs w:val="28"/>
        </w:rPr>
        <w:t xml:space="preserve"> Комиссии Таможенного союза от 18 октября 2011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824 </w:t>
      </w:r>
      <w:r w:rsidR="007554A5">
        <w:rPr>
          <w:bCs/>
          <w:sz w:val="28"/>
          <w:szCs w:val="28"/>
        </w:rPr>
        <w:t xml:space="preserve">               «</w:t>
      </w:r>
      <w:r w:rsidR="007554A5" w:rsidRPr="007554A5">
        <w:rPr>
          <w:bCs/>
          <w:sz w:val="28"/>
          <w:szCs w:val="28"/>
        </w:rPr>
        <w:t xml:space="preserve">О принятии технического регламента Таможенного союза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Безопасность лифтов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 xml:space="preserve"> (вместе с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ТР ТС 011/2011. Технический регламент Таможенного союза. Безопасность лифтов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);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21" w:history="1">
        <w:r w:rsidR="007554A5" w:rsidRPr="007554A5">
          <w:rPr>
            <w:rStyle w:val="ab"/>
            <w:bCs/>
            <w:sz w:val="28"/>
            <w:szCs w:val="28"/>
          </w:rPr>
          <w:t>ГОСТ Р 51617-2014</w:t>
        </w:r>
      </w:hyperlink>
      <w:r w:rsidR="007554A5" w:rsidRPr="007554A5">
        <w:rPr>
          <w:bCs/>
          <w:sz w:val="28"/>
          <w:szCs w:val="28"/>
        </w:rPr>
        <w:t>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22" w:history="1">
        <w:r w:rsidR="007554A5" w:rsidRPr="007554A5">
          <w:rPr>
            <w:rStyle w:val="ab"/>
            <w:bCs/>
            <w:sz w:val="28"/>
            <w:szCs w:val="28"/>
          </w:rPr>
          <w:t>Приказом</w:t>
        </w:r>
      </w:hyperlink>
      <w:r w:rsidR="007554A5" w:rsidRPr="007554A5">
        <w:rPr>
          <w:bCs/>
          <w:sz w:val="28"/>
          <w:szCs w:val="28"/>
        </w:rPr>
        <w:t xml:space="preserve"> Минкомсвязи России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74, Минстроя России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114/пр </w:t>
      </w:r>
      <w:r w:rsidR="007554A5">
        <w:rPr>
          <w:bCs/>
          <w:sz w:val="28"/>
          <w:szCs w:val="28"/>
        </w:rPr>
        <w:t xml:space="preserve">                         </w:t>
      </w:r>
      <w:r w:rsidR="007554A5" w:rsidRPr="007554A5">
        <w:rPr>
          <w:bCs/>
          <w:sz w:val="28"/>
          <w:szCs w:val="28"/>
        </w:rPr>
        <w:t xml:space="preserve">от 29 февраля 2016 года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FD0814" w:rsidP="007554A5">
      <w:pPr>
        <w:ind w:firstLine="708"/>
        <w:jc w:val="both"/>
        <w:rPr>
          <w:bCs/>
          <w:sz w:val="28"/>
          <w:szCs w:val="28"/>
        </w:rPr>
      </w:pPr>
      <w:hyperlink r:id="rId23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Свердловской области от 12.04.2011 </w:t>
      </w:r>
      <w:r w:rsidR="007554A5">
        <w:rPr>
          <w:bCs/>
          <w:sz w:val="28"/>
          <w:szCs w:val="28"/>
        </w:rPr>
        <w:t xml:space="preserve">                    №</w:t>
      </w:r>
      <w:r w:rsidR="007554A5" w:rsidRPr="007554A5">
        <w:rPr>
          <w:bCs/>
          <w:sz w:val="28"/>
          <w:szCs w:val="28"/>
        </w:rPr>
        <w:t xml:space="preserve"> 390-ПП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C8492A" w:rsidRDefault="007554A5" w:rsidP="005751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Уставом Асбестовского городского округа;</w:t>
      </w:r>
    </w:p>
    <w:p w:rsidR="002F39B1" w:rsidRDefault="002F39B1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70C26">
        <w:rPr>
          <w:sz w:val="28"/>
          <w:szCs w:val="28"/>
        </w:rPr>
        <w:t xml:space="preserve"> Думы Асбестовского городс</w:t>
      </w:r>
      <w:r>
        <w:rPr>
          <w:sz w:val="28"/>
          <w:szCs w:val="28"/>
        </w:rPr>
        <w:t xml:space="preserve">кого округа от 30.09.2021 № 52/7 </w:t>
      </w:r>
      <w:r w:rsidRPr="00870C26">
        <w:rPr>
          <w:sz w:val="28"/>
          <w:szCs w:val="28"/>
        </w:rPr>
        <w:t>«</w:t>
      </w:r>
      <w:r w:rsidRPr="00F9104B">
        <w:rPr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sz w:val="28"/>
          <w:szCs w:val="28"/>
        </w:rPr>
        <w:t xml:space="preserve">                            </w:t>
      </w:r>
      <w:r w:rsidRPr="00F9104B">
        <w:rPr>
          <w:sz w:val="28"/>
          <w:szCs w:val="28"/>
        </w:rPr>
        <w:t>на территории Асбестовского городского округа</w:t>
      </w:r>
      <w:r w:rsidRPr="00870C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AB2" w:rsidRDefault="00D71C1B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</w:t>
      </w:r>
      <w:r w:rsidR="00DA6402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деятельность</w:t>
      </w:r>
      <w:r w:rsidR="009002C5">
        <w:rPr>
          <w:sz w:val="28"/>
          <w:szCs w:val="28"/>
        </w:rPr>
        <w:t xml:space="preserve"> по управлению многоквартирными домами, в состав которых входят муниципальные жилые помещения, осуществляют</w:t>
      </w:r>
      <w:r w:rsidR="00BD0AB2">
        <w:rPr>
          <w:sz w:val="28"/>
          <w:szCs w:val="28"/>
        </w:rPr>
        <w:t>: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64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002C5" w:rsidRPr="00BD0AB2">
        <w:rPr>
          <w:sz w:val="28"/>
          <w:szCs w:val="28"/>
        </w:rPr>
        <w:t xml:space="preserve"> управляющих организаций</w:t>
      </w:r>
      <w:r>
        <w:rPr>
          <w:sz w:val="28"/>
          <w:szCs w:val="28"/>
        </w:rPr>
        <w:t>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7 обслуживающих организаций;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6 товариществ собственников жилья;</w:t>
      </w:r>
    </w:p>
    <w:p w:rsidR="00403B17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7 жилищно-строительных кооперативов.</w:t>
      </w:r>
      <w:r w:rsidR="00DA6402">
        <w:rPr>
          <w:sz w:val="28"/>
          <w:szCs w:val="28"/>
        </w:rPr>
        <w:t xml:space="preserve"> </w:t>
      </w:r>
      <w:r w:rsidR="00DA6402">
        <w:rPr>
          <w:sz w:val="28"/>
          <w:szCs w:val="28"/>
        </w:rPr>
        <w:tab/>
      </w:r>
    </w:p>
    <w:p w:rsidR="00483B66" w:rsidRPr="00483B66" w:rsidRDefault="00483B66" w:rsidP="00403B17">
      <w:pPr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2.2. Основной функцией при осуществлении муниципального</w:t>
      </w:r>
      <w:r w:rsidR="0023440C">
        <w:rPr>
          <w:sz w:val="28"/>
          <w:szCs w:val="28"/>
        </w:rPr>
        <w:t xml:space="preserve"> жилищного</w:t>
      </w:r>
      <w:r w:rsidRPr="00483B66">
        <w:rPr>
          <w:sz w:val="28"/>
          <w:szCs w:val="28"/>
        </w:rPr>
        <w:t xml:space="preserve"> контроля является проверка соблюдения </w:t>
      </w:r>
      <w:r w:rsidR="0044386E" w:rsidRPr="0044386E">
        <w:rPr>
          <w:sz w:val="28"/>
          <w:szCs w:val="28"/>
        </w:rPr>
        <w:t xml:space="preserve">обязательных требований, установленных в отношении муниципального жилищного фонда федеральными </w:t>
      </w:r>
      <w:r w:rsidR="0044386E" w:rsidRPr="0044386E">
        <w:rPr>
          <w:sz w:val="28"/>
          <w:szCs w:val="28"/>
        </w:rPr>
        <w:lastRenderedPageBreak/>
        <w:t xml:space="preserve">законами и законами </w:t>
      </w:r>
      <w:r w:rsidR="007D2117">
        <w:rPr>
          <w:sz w:val="28"/>
          <w:szCs w:val="28"/>
        </w:rPr>
        <w:t>Свердловской области</w:t>
      </w:r>
      <w:r w:rsidR="0044386E" w:rsidRPr="0044386E">
        <w:rPr>
          <w:sz w:val="28"/>
          <w:szCs w:val="28"/>
        </w:rPr>
        <w:t xml:space="preserve"> в области жилищных отношений, муниципальными правовыми актами</w:t>
      </w:r>
      <w:r w:rsidRPr="00483B66">
        <w:rPr>
          <w:sz w:val="28"/>
          <w:szCs w:val="28"/>
        </w:rPr>
        <w:t>.</w:t>
      </w:r>
      <w:r w:rsidR="00DA6402">
        <w:rPr>
          <w:sz w:val="28"/>
          <w:szCs w:val="28"/>
        </w:rPr>
        <w:t xml:space="preserve"> </w:t>
      </w:r>
    </w:p>
    <w:p w:rsidR="00483B66" w:rsidRPr="00483B66" w:rsidRDefault="00483B66" w:rsidP="00F15474">
      <w:pPr>
        <w:ind w:firstLine="709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повышение правосознания и правовой культуры юридических лиц </w:t>
      </w:r>
      <w:r w:rsidR="00920C61">
        <w:rPr>
          <w:sz w:val="28"/>
          <w:szCs w:val="28"/>
        </w:rPr>
        <w:t xml:space="preserve">                   </w:t>
      </w:r>
      <w:r w:rsidRPr="00483B66">
        <w:rPr>
          <w:sz w:val="28"/>
          <w:szCs w:val="28"/>
        </w:rPr>
        <w:t>и индивидуальных предпринимателей</w:t>
      </w:r>
      <w:r w:rsidR="0044386E">
        <w:rPr>
          <w:sz w:val="28"/>
          <w:szCs w:val="28"/>
        </w:rPr>
        <w:t xml:space="preserve"> в области жилищных отношений</w:t>
      </w:r>
      <w:r w:rsidRPr="00483B66">
        <w:rPr>
          <w:sz w:val="28"/>
          <w:szCs w:val="28"/>
        </w:rPr>
        <w:t>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44386E">
        <w:rPr>
          <w:sz w:val="28"/>
          <w:szCs w:val="28"/>
        </w:rPr>
        <w:t>по отношению к муниципальному жилищному фонду</w:t>
      </w:r>
      <w:r w:rsidRPr="00483B6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44386E">
        <w:rPr>
          <w:sz w:val="28"/>
          <w:szCs w:val="28"/>
        </w:rPr>
        <w:t>жилищных отношений</w:t>
      </w:r>
      <w:r w:rsidRPr="00483B66">
        <w:rPr>
          <w:sz w:val="28"/>
          <w:szCs w:val="28"/>
        </w:rPr>
        <w:t xml:space="preserve"> как у должностных лиц, осуществляющих муниципальный</w:t>
      </w:r>
      <w:r w:rsidR="0044386E">
        <w:rPr>
          <w:sz w:val="28"/>
          <w:szCs w:val="28"/>
        </w:rPr>
        <w:t xml:space="preserve"> жилищный</w:t>
      </w:r>
      <w:r w:rsidRPr="00483B66">
        <w:rPr>
          <w:sz w:val="28"/>
          <w:szCs w:val="28"/>
        </w:rPr>
        <w:t xml:space="preserve"> контроль, 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мониторинг </w:t>
      </w:r>
      <w:r w:rsidR="007E2206">
        <w:rPr>
          <w:sz w:val="28"/>
          <w:szCs w:val="28"/>
        </w:rPr>
        <w:t>организаций и индивидуальных предпринимателей, осуществляющих деятельность по управлению многоквартирными домами</w:t>
      </w:r>
      <w:r w:rsidRPr="00483B66">
        <w:rPr>
          <w:sz w:val="28"/>
          <w:szCs w:val="28"/>
        </w:rPr>
        <w:t xml:space="preserve"> на территории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</w:p>
    <w:p w:rsidR="00D9010B" w:rsidRDefault="00D9010B" w:rsidP="005B1D9E">
      <w:pPr>
        <w:jc w:val="both"/>
        <w:rPr>
          <w:b/>
          <w:sz w:val="28"/>
          <w:szCs w:val="28"/>
        </w:rPr>
      </w:pPr>
    </w:p>
    <w:p w:rsidR="00483B66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 xml:space="preserve">Раздел II. </w:t>
      </w:r>
      <w:r w:rsidR="005B1D9E">
        <w:rPr>
          <w:b/>
          <w:sz w:val="28"/>
          <w:szCs w:val="28"/>
        </w:rPr>
        <w:t>Перечень</w:t>
      </w:r>
      <w:r w:rsidRPr="00F15474">
        <w:rPr>
          <w:b/>
          <w:sz w:val="28"/>
          <w:szCs w:val="28"/>
        </w:rPr>
        <w:t xml:space="preserve"> </w:t>
      </w:r>
      <w:r w:rsidR="005B1D9E">
        <w:rPr>
          <w:b/>
          <w:sz w:val="28"/>
          <w:szCs w:val="28"/>
        </w:rPr>
        <w:t xml:space="preserve">профилактических </w:t>
      </w:r>
      <w:r w:rsidRPr="00F15474">
        <w:rPr>
          <w:b/>
          <w:sz w:val="28"/>
          <w:szCs w:val="28"/>
        </w:rPr>
        <w:t>мероприятий на 20</w:t>
      </w:r>
      <w:r w:rsidR="0032550D" w:rsidRPr="00F15474">
        <w:rPr>
          <w:b/>
          <w:sz w:val="28"/>
          <w:szCs w:val="28"/>
        </w:rPr>
        <w:t>2</w:t>
      </w:r>
      <w:r w:rsidR="003245A7">
        <w:rPr>
          <w:b/>
          <w:sz w:val="28"/>
          <w:szCs w:val="28"/>
        </w:rPr>
        <w:t>3</w:t>
      </w:r>
      <w:r w:rsidR="00920C61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год</w:t>
      </w:r>
    </w:p>
    <w:p w:rsidR="007D0AAB" w:rsidRDefault="007D0AAB" w:rsidP="005B7ACE">
      <w:pPr>
        <w:ind w:firstLine="567"/>
        <w:jc w:val="both"/>
        <w:rPr>
          <w:sz w:val="28"/>
          <w:szCs w:val="28"/>
        </w:rPr>
      </w:pPr>
    </w:p>
    <w:p w:rsidR="00920C61" w:rsidRPr="007D0AAB" w:rsidRDefault="007D0AAB" w:rsidP="005B7ACE">
      <w:pPr>
        <w:ind w:firstLine="567"/>
        <w:jc w:val="both"/>
        <w:rPr>
          <w:sz w:val="28"/>
          <w:szCs w:val="28"/>
        </w:rPr>
      </w:pPr>
      <w:r w:rsidRPr="007D0AAB">
        <w:rPr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</w:t>
      </w:r>
      <w:r w:rsidR="000D3E35">
        <w:rPr>
          <w:sz w:val="28"/>
          <w:szCs w:val="28"/>
        </w:rPr>
        <w:t>ки</w:t>
      </w:r>
      <w:r w:rsidRPr="007D0AAB">
        <w:rPr>
          <w:sz w:val="28"/>
          <w:szCs w:val="28"/>
        </w:rPr>
        <w:t>.</w:t>
      </w: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Срок выполнения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5C2C5F" w:rsidRPr="005C2C5F" w:rsidRDefault="005B7ACE" w:rsidP="00D9010B">
            <w:pPr>
              <w:jc w:val="both"/>
            </w:pPr>
            <w:r>
              <w:t>Своевременная актуализа</w:t>
            </w:r>
            <w:r w:rsidR="005C2C5F" w:rsidRPr="005C2C5F">
              <w:t xml:space="preserve">ция перечня </w:t>
            </w:r>
            <w:r>
              <w:t xml:space="preserve">муниципальных нормативных правовых актов </w:t>
            </w:r>
            <w:r w:rsidR="00920C61">
              <w:t xml:space="preserve">           </w:t>
            </w:r>
            <w:r>
              <w:t>или их отдель</w:t>
            </w:r>
            <w:r w:rsidR="005C2C5F" w:rsidRPr="005C2C5F">
              <w:t xml:space="preserve">ных частей, содержащих обязательные </w:t>
            </w:r>
            <w:r w:rsidR="005C2C5F" w:rsidRPr="005C2C5F">
              <w:lastRenderedPageBreak/>
              <w:t>требования, требования, уст</w:t>
            </w:r>
            <w:r>
              <w:t>ановленные муниципальными правовыми актами, оценка со</w:t>
            </w:r>
            <w:r w:rsidR="005C2C5F" w:rsidRPr="005C2C5F">
              <w:t>блюдения котор</w:t>
            </w:r>
            <w:r>
              <w:t>ых является предметом муници</w:t>
            </w:r>
            <w:r w:rsidR="005C2C5F" w:rsidRPr="005C2C5F">
              <w:t>пального</w:t>
            </w:r>
            <w:r w:rsidR="005C2C5F">
              <w:t xml:space="preserve"> жилищного</w:t>
            </w:r>
            <w:r w:rsidR="005C2C5F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5C2C5F" w:rsidRPr="005C2C5F">
              <w:t>тов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lastRenderedPageBreak/>
              <w:t>постоянно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</w:t>
            </w:r>
            <w:r w:rsidR="005B7ACE">
              <w:lastRenderedPageBreak/>
              <w:t>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7D2117" w:rsidP="005B7ACE">
            <w:pPr>
              <w:jc w:val="both"/>
            </w:pPr>
            <w:r>
              <w:lastRenderedPageBreak/>
              <w:t xml:space="preserve">Отдел жилищно-коммунального хозяйства, транспорта, связи и жилищной политики </w:t>
            </w:r>
            <w:r>
              <w:lastRenderedPageBreak/>
              <w:t>администрации Асбестовского городского округа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lastRenderedPageBreak/>
              <w:t>2.</w:t>
            </w:r>
          </w:p>
        </w:tc>
        <w:tc>
          <w:tcPr>
            <w:tcW w:w="3504" w:type="dxa"/>
          </w:tcPr>
          <w:p w:rsidR="005C2C5F" w:rsidRPr="005C2C5F" w:rsidRDefault="005B7ACE" w:rsidP="00CE504D"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уста</w:t>
            </w:r>
            <w:r w:rsidR="005C2C5F" w:rsidRPr="005C2C5F">
              <w:t xml:space="preserve">новленных </w:t>
            </w:r>
            <w:r w:rsidR="00920C61">
              <w:t xml:space="preserve">                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системати</w:t>
            </w:r>
            <w:r>
              <w:softHyphen/>
              <w:t xml:space="preserve">чески </w:t>
            </w:r>
            <w:r w:rsidR="00920C61">
              <w:t xml:space="preserve">                  </w:t>
            </w:r>
            <w:r>
              <w:t>при возникнове</w:t>
            </w:r>
            <w:r w:rsidR="00920C61">
              <w:t>нии инфор</w:t>
            </w:r>
            <w:r w:rsidR="005C2C5F" w:rsidRPr="005C2C5F">
              <w:t>мационного повода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Обобщение практики осуществления муниципального</w:t>
            </w:r>
            <w:r w:rsidR="00CE504D">
              <w:t xml:space="preserve"> жилищного</w:t>
            </w:r>
            <w:r w:rsidR="005B7ACE">
              <w:t xml:space="preserve"> кон</w:t>
            </w:r>
            <w:r w:rsidRPr="005C2C5F">
              <w:t xml:space="preserve">троля </w:t>
            </w:r>
            <w:r w:rsidR="00920C61">
              <w:t xml:space="preserve">                        </w:t>
            </w:r>
            <w:r w:rsidRPr="005C2C5F">
              <w:t>и размещение на официальных сайтах</w:t>
            </w:r>
            <w:r w:rsidR="005B7ACE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5C2C5F" w:rsidRPr="005C2C5F" w:rsidRDefault="005C2C5F" w:rsidP="00D40EF5">
            <w:pPr>
              <w:jc w:val="both"/>
            </w:pPr>
            <w:r w:rsidRPr="00D40EF5">
              <w:t xml:space="preserve">до </w:t>
            </w:r>
            <w:r w:rsidR="00CE504D" w:rsidRPr="00D40EF5">
              <w:t>0</w:t>
            </w:r>
            <w:r w:rsidR="005B7ACE" w:rsidRPr="00D40EF5">
              <w:t>5.03</w:t>
            </w:r>
            <w:r w:rsidRPr="00D40EF5">
              <w:t>.20</w:t>
            </w:r>
            <w:r w:rsidR="0032550D" w:rsidRPr="00D40EF5">
              <w:t>2</w:t>
            </w:r>
            <w:r w:rsidR="00D40EF5" w:rsidRPr="00D40EF5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5C2C5F" w:rsidRPr="005C2C5F" w:rsidRDefault="005C2C5F" w:rsidP="005B7ACE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уст</w:t>
            </w:r>
            <w:r w:rsidR="005B7ACE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в случаях, установленных Федеральным за</w:t>
            </w:r>
            <w:r w:rsidR="005C2C5F" w:rsidRPr="005C2C5F">
              <w:t xml:space="preserve">коном </w:t>
            </w:r>
            <w:r>
              <w:t xml:space="preserve">                           </w:t>
            </w:r>
            <w:r w:rsidR="008839F1">
              <w:t>№ 248</w:t>
            </w:r>
            <w:r w:rsidR="005C2C5F" w:rsidRPr="005C2C5F">
              <w:t>-ФЗ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Default="00236552" w:rsidP="00CE504D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  <w:p w:rsidR="00381982" w:rsidRPr="005C2C5F" w:rsidRDefault="00381982" w:rsidP="00CE504D">
            <w:pPr>
              <w:jc w:val="both"/>
            </w:pP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Организация и проведение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специальных проф</w:t>
            </w:r>
            <w:r w:rsidR="005B7ACE">
              <w:t>илактических мероприятий, направленных на предупреждение причине</w:t>
            </w:r>
            <w:r w:rsidRPr="005C2C5F">
              <w:t>ния вреда, возникновение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чрезвычайных ситуаций</w:t>
            </w:r>
          </w:p>
          <w:p w:rsidR="005C2C5F" w:rsidRPr="005C2C5F" w:rsidRDefault="005C2C5F" w:rsidP="005C2C5F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5B7ACE">
              <w:t>ядками 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 xml:space="preserve">по мере </w:t>
            </w:r>
            <w:r w:rsidR="005B7ACE">
              <w:t>необходи</w:t>
            </w:r>
            <w:r w:rsidRPr="005C2C5F">
              <w:t>мости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Default="005C2C5F" w:rsidP="00E704B7">
      <w:pPr>
        <w:ind w:firstLine="709"/>
        <w:jc w:val="center"/>
        <w:rPr>
          <w:b/>
        </w:rPr>
      </w:pPr>
      <w:r w:rsidRPr="005C2C5F">
        <w:rPr>
          <w:b/>
        </w:rPr>
        <w:t xml:space="preserve">Раздел </w:t>
      </w:r>
      <w:r w:rsidR="008839F1">
        <w:rPr>
          <w:b/>
          <w:lang w:val="en-US"/>
        </w:rPr>
        <w:t>III</w:t>
      </w:r>
      <w:r w:rsidRPr="005C2C5F">
        <w:rPr>
          <w:b/>
        </w:rPr>
        <w:t>. Отчетные показатели программы профилактики на 20</w:t>
      </w:r>
      <w:r w:rsidR="003A220E">
        <w:rPr>
          <w:b/>
        </w:rPr>
        <w:t>2</w:t>
      </w:r>
      <w:r w:rsidR="00B90FD3">
        <w:rPr>
          <w:b/>
        </w:rPr>
        <w:t xml:space="preserve">3 </w:t>
      </w:r>
      <w:r w:rsidRPr="005C2C5F">
        <w:rPr>
          <w:b/>
        </w:rPr>
        <w:t>год</w:t>
      </w:r>
    </w:p>
    <w:p w:rsidR="00E704B7" w:rsidRPr="005C2C5F" w:rsidRDefault="00E704B7" w:rsidP="00E704B7">
      <w:pPr>
        <w:ind w:firstLine="709"/>
        <w:jc w:val="center"/>
        <w:rPr>
          <w:b/>
        </w:rPr>
      </w:pPr>
    </w:p>
    <w:tbl>
      <w:tblPr>
        <w:tblStyle w:val="1"/>
        <w:tblW w:w="10137" w:type="dxa"/>
        <w:tblLook w:val="04A0"/>
      </w:tblPr>
      <w:tblGrid>
        <w:gridCol w:w="596"/>
        <w:gridCol w:w="2422"/>
        <w:gridCol w:w="1533"/>
        <w:gridCol w:w="1094"/>
        <w:gridCol w:w="1590"/>
        <w:gridCol w:w="1520"/>
        <w:gridCol w:w="1382"/>
      </w:tblGrid>
      <w:tr w:rsidR="00381982" w:rsidRPr="005C2C5F" w:rsidTr="006A7550">
        <w:tc>
          <w:tcPr>
            <w:tcW w:w="596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№ п/п</w:t>
            </w:r>
          </w:p>
        </w:tc>
        <w:tc>
          <w:tcPr>
            <w:tcW w:w="2422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Методика расчета показателя</w:t>
            </w:r>
          </w:p>
          <w:p w:rsidR="00381982" w:rsidRPr="005C2C5F" w:rsidRDefault="00381982" w:rsidP="00C8492A">
            <w:pPr>
              <w:jc w:val="center"/>
            </w:pPr>
          </w:p>
        </w:tc>
        <w:tc>
          <w:tcPr>
            <w:tcW w:w="1094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Базовый период</w:t>
            </w:r>
          </w:p>
          <w:p w:rsidR="00381982" w:rsidRPr="005C2C5F" w:rsidRDefault="00381982" w:rsidP="00C8492A">
            <w:pPr>
              <w:jc w:val="center"/>
            </w:pPr>
            <w:r w:rsidRPr="005C2C5F">
              <w:t>(целевые значения  текущего года)</w:t>
            </w:r>
          </w:p>
        </w:tc>
        <w:tc>
          <w:tcPr>
            <w:tcW w:w="3110" w:type="dxa"/>
            <w:gridSpan w:val="2"/>
          </w:tcPr>
          <w:p w:rsidR="00381982" w:rsidRPr="005C2C5F" w:rsidRDefault="00381982" w:rsidP="00381982">
            <w:pPr>
              <w:ind w:left="-190" w:right="-108"/>
              <w:jc w:val="center"/>
            </w:pPr>
            <w:r>
              <w:t>З</w:t>
            </w:r>
            <w:r w:rsidRPr="005C2C5F">
              <w:t>начение</w:t>
            </w:r>
            <w:r w:rsidR="00FA0875">
              <w:t xml:space="preserve"> целев</w:t>
            </w:r>
            <w:r w:rsidR="006A7550">
              <w:t>ых</w:t>
            </w:r>
            <w:r w:rsidR="00FA0875">
              <w:t xml:space="preserve"> </w:t>
            </w:r>
          </w:p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  <w:p w:rsidR="00381982" w:rsidRPr="005C2C5F" w:rsidRDefault="00381982" w:rsidP="00380CE9">
            <w:pPr>
              <w:ind w:left="-190" w:right="-108"/>
              <w:jc w:val="center"/>
            </w:pPr>
            <w:r>
              <w:t>за 202</w:t>
            </w:r>
            <w:r w:rsidR="00380CE9">
              <w:t>2</w:t>
            </w:r>
            <w:r>
              <w:t xml:space="preserve"> год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jc w:val="center"/>
            </w:pPr>
            <w:r w:rsidRPr="005C2C5F">
              <w:t>Целевое значение</w:t>
            </w:r>
          </w:p>
          <w:p w:rsidR="00381982" w:rsidRPr="005C2C5F" w:rsidRDefault="00381982" w:rsidP="00DF6E2F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</w:tc>
      </w:tr>
      <w:tr w:rsidR="006A7550" w:rsidRPr="005C2C5F" w:rsidTr="006A7550">
        <w:tc>
          <w:tcPr>
            <w:tcW w:w="596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2422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533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094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590" w:type="dxa"/>
          </w:tcPr>
          <w:p w:rsidR="00381982" w:rsidRDefault="00381982" w:rsidP="00C8492A">
            <w:pPr>
              <w:ind w:left="-190" w:right="-108"/>
              <w:jc w:val="center"/>
            </w:pPr>
            <w:r>
              <w:t xml:space="preserve">Целевой показатель </w:t>
            </w:r>
          </w:p>
          <w:p w:rsidR="00381982" w:rsidRPr="005C2C5F" w:rsidRDefault="00FA0875" w:rsidP="00C8492A">
            <w:pPr>
              <w:ind w:left="-190" w:right="-108"/>
              <w:jc w:val="center"/>
            </w:pPr>
            <w:r>
              <w:t>н</w:t>
            </w:r>
            <w:r w:rsidR="00381982" w:rsidRPr="005C2C5F">
              <w:t xml:space="preserve">а </w:t>
            </w:r>
          </w:p>
          <w:p w:rsidR="00381982" w:rsidRPr="005C2C5F" w:rsidRDefault="00381982" w:rsidP="008D11C4">
            <w:pPr>
              <w:ind w:left="-190" w:right="-108"/>
              <w:jc w:val="center"/>
            </w:pPr>
            <w:r w:rsidRPr="005C2C5F">
              <w:t>202</w:t>
            </w:r>
            <w:r w:rsidR="008D11C4">
              <w:t>2</w:t>
            </w:r>
            <w:r w:rsidRPr="005C2C5F">
              <w:t xml:space="preserve"> год</w:t>
            </w:r>
          </w:p>
        </w:tc>
        <w:tc>
          <w:tcPr>
            <w:tcW w:w="1520" w:type="dxa"/>
          </w:tcPr>
          <w:p w:rsidR="00381982" w:rsidRDefault="00381982" w:rsidP="00381982">
            <w:pPr>
              <w:ind w:left="-40"/>
              <w:jc w:val="center"/>
            </w:pPr>
            <w:r>
              <w:t>Отчетный показатель</w:t>
            </w:r>
          </w:p>
          <w:p w:rsidR="006A7550" w:rsidRPr="005C2C5F" w:rsidRDefault="006A7550" w:rsidP="006A7550">
            <w:pPr>
              <w:ind w:left="-190" w:right="-108"/>
              <w:jc w:val="center"/>
            </w:pPr>
            <w:r>
              <w:t>н</w:t>
            </w:r>
            <w:r w:rsidRPr="005C2C5F">
              <w:t xml:space="preserve">а </w:t>
            </w:r>
          </w:p>
          <w:p w:rsidR="006A7550" w:rsidRPr="005C2C5F" w:rsidRDefault="006A7550" w:rsidP="008D11C4">
            <w:pPr>
              <w:ind w:left="-40"/>
              <w:jc w:val="center"/>
            </w:pPr>
            <w:r w:rsidRPr="005C2C5F">
              <w:t>202</w:t>
            </w:r>
            <w:r w:rsidR="008D11C4">
              <w:t>2</w:t>
            </w:r>
            <w:r w:rsidRPr="005C2C5F">
              <w:t xml:space="preserve"> го</w:t>
            </w:r>
            <w:r>
              <w:t>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381982" w:rsidRPr="005C2C5F" w:rsidRDefault="00381982" w:rsidP="00681C81">
            <w:pPr>
              <w:ind w:left="-190" w:right="-108"/>
              <w:jc w:val="center"/>
            </w:pPr>
            <w:r w:rsidRPr="005C2C5F">
              <w:t>202</w:t>
            </w:r>
            <w:r w:rsidR="00681C81" w:rsidRPr="00681C81">
              <w:rPr>
                <w:highlight w:val="yellow"/>
              </w:rPr>
              <w:t>3</w:t>
            </w:r>
            <w:r w:rsidRPr="005C2C5F">
              <w:t xml:space="preserve"> год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1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center"/>
            </w:pPr>
            <w:r w:rsidRPr="005C2C5F">
              <w:t>2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3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 w:rsidRPr="005C2C5F">
              <w:t>4</w:t>
            </w:r>
          </w:p>
        </w:tc>
        <w:tc>
          <w:tcPr>
            <w:tcW w:w="1590" w:type="dxa"/>
          </w:tcPr>
          <w:p w:rsidR="00381982" w:rsidRPr="005C2C5F" w:rsidRDefault="00381982" w:rsidP="00C8492A">
            <w:pPr>
              <w:jc w:val="center"/>
            </w:pPr>
            <w:r w:rsidRPr="005C2C5F">
              <w:t>5</w:t>
            </w:r>
          </w:p>
        </w:tc>
        <w:tc>
          <w:tcPr>
            <w:tcW w:w="1520" w:type="dxa"/>
          </w:tcPr>
          <w:p w:rsidR="00381982" w:rsidRPr="005C2C5F" w:rsidRDefault="00381982" w:rsidP="00C8492A">
            <w:pPr>
              <w:jc w:val="center"/>
            </w:pPr>
            <w:r w:rsidRPr="005C2C5F">
              <w:t>6</w:t>
            </w:r>
          </w:p>
        </w:tc>
        <w:tc>
          <w:tcPr>
            <w:tcW w:w="1382" w:type="dxa"/>
          </w:tcPr>
          <w:p w:rsidR="00381982" w:rsidRPr="005C2C5F" w:rsidRDefault="00ED6830" w:rsidP="00C8492A">
            <w:pPr>
              <w:jc w:val="center"/>
            </w:pPr>
            <w:r>
              <w:t>7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1.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 xml:space="preserve">Количество проведенных </w:t>
            </w:r>
            <w:r w:rsidRPr="005C2C5F">
              <w:lastRenderedPageBreak/>
              <w:t>профилактических мероприятий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lastRenderedPageBreak/>
              <w:t xml:space="preserve">показатель имеет </w:t>
            </w:r>
            <w:r w:rsidRPr="005C2C5F">
              <w:lastRenderedPageBreak/>
              <w:t>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0" w:type="dxa"/>
          </w:tcPr>
          <w:p w:rsidR="00381982" w:rsidRPr="005C2C5F" w:rsidRDefault="008D11C4" w:rsidP="00C8492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6A7550" w:rsidP="00C8492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lastRenderedPageBreak/>
              <w:t>2.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 w:rsidRPr="005C2C5F">
              <w:t>1</w:t>
            </w:r>
          </w:p>
        </w:tc>
        <w:tc>
          <w:tcPr>
            <w:tcW w:w="1590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3.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381982" w:rsidRPr="005C2C5F" w:rsidRDefault="008D11C4" w:rsidP="00C8492A">
            <w:pPr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8D11C4" w:rsidP="00C8492A">
            <w:pPr>
              <w:jc w:val="center"/>
            </w:pPr>
            <w:r>
              <w:t>3</w:t>
            </w:r>
          </w:p>
        </w:tc>
      </w:tr>
    </w:tbl>
    <w:p w:rsidR="008839F1" w:rsidRPr="008839F1" w:rsidRDefault="008839F1" w:rsidP="008839F1">
      <w:pPr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</w:p>
    <w:p w:rsidR="008839F1" w:rsidRDefault="005E413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</w:rPr>
      </w:pPr>
      <w:r w:rsidRPr="005C2C5F">
        <w:rPr>
          <w:b/>
        </w:rPr>
        <w:t xml:space="preserve">Раздел </w:t>
      </w:r>
      <w:r>
        <w:rPr>
          <w:b/>
          <w:lang w:val="en-US"/>
        </w:rPr>
        <w:t>IV</w:t>
      </w:r>
      <w:r w:rsidRPr="005C2C5F">
        <w:rPr>
          <w:b/>
        </w:rPr>
        <w:t xml:space="preserve">. </w:t>
      </w:r>
      <w:r w:rsidRPr="005E413D">
        <w:rPr>
          <w:rFonts w:eastAsiaTheme="minorEastAsia"/>
          <w:b/>
        </w:rPr>
        <w:t>П</w:t>
      </w:r>
      <w:r w:rsidR="008839F1" w:rsidRPr="008839F1">
        <w:rPr>
          <w:rFonts w:eastAsiaTheme="minorEastAsia"/>
          <w:b/>
        </w:rPr>
        <w:t xml:space="preserve">оказатели </w:t>
      </w:r>
      <w:r w:rsidRPr="005E413D">
        <w:rPr>
          <w:rFonts w:eastAsiaTheme="minorEastAsia"/>
          <w:b/>
        </w:rPr>
        <w:t xml:space="preserve">результативности и эффективности программы профилактики </w:t>
      </w:r>
      <w:r w:rsidR="008839F1" w:rsidRPr="008839F1">
        <w:rPr>
          <w:rFonts w:eastAsiaTheme="minorEastAsia"/>
          <w:b/>
        </w:rPr>
        <w:t xml:space="preserve">в сфере муниципального жилищного контроля на территории </w:t>
      </w:r>
      <w:r w:rsidR="008839F1" w:rsidRPr="008839F1">
        <w:rPr>
          <w:rFonts w:eastAsiaTheme="minorEastAsia"/>
          <w:b/>
          <w:color w:val="000000"/>
        </w:rPr>
        <w:t xml:space="preserve">Асбестовского городского округа </w:t>
      </w:r>
      <w:r w:rsidR="0057514D">
        <w:rPr>
          <w:rFonts w:eastAsiaTheme="minorEastAsia"/>
          <w:b/>
        </w:rPr>
        <w:t>и их целевые значения</w:t>
      </w:r>
    </w:p>
    <w:p w:rsidR="0057514D" w:rsidRPr="008839F1" w:rsidRDefault="0057514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color w:val="000000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2C5F"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Pr="008839F1">
              <w:rPr>
                <w:rFonts w:eastAsiaTheme="minorEastAsia"/>
                <w:sz w:val="22"/>
                <w:szCs w:val="22"/>
              </w:rPr>
              <w:t>оказатели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0C0905">
              <w:rPr>
                <w:rFonts w:eastAsiaTheme="minorEastAsia"/>
                <w:sz w:val="22"/>
                <w:szCs w:val="22"/>
              </w:rPr>
              <w:t>результативности и эффективности</w:t>
            </w:r>
          </w:p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C8492A">
            <w:pPr>
              <w:jc w:val="center"/>
            </w:pPr>
            <w:r w:rsidRPr="005C2C5F"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C8492A">
            <w:pPr>
              <w:jc w:val="center"/>
            </w:pPr>
            <w:r w:rsidRPr="005C2C5F">
              <w:t>2</w:t>
            </w: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</w:tr>
    </w:tbl>
    <w:p w:rsidR="008839F1" w:rsidRPr="008839F1" w:rsidRDefault="008839F1" w:rsidP="008839F1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24"/>
      <w:footerReference w:type="default" r:id="rId25"/>
      <w:headerReference w:type="first" r:id="rId2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68" w:rsidRDefault="00E91768" w:rsidP="00881FE1">
      <w:r>
        <w:separator/>
      </w:r>
    </w:p>
  </w:endnote>
  <w:endnote w:type="continuationSeparator" w:id="1">
    <w:p w:rsidR="00E91768" w:rsidRDefault="00E91768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>
    <w:pPr>
      <w:pStyle w:val="a5"/>
      <w:jc w:val="center"/>
    </w:pPr>
  </w:p>
  <w:p w:rsidR="00C8492A" w:rsidRDefault="00C84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68" w:rsidRDefault="00E91768" w:rsidP="00881FE1">
      <w:r>
        <w:separator/>
      </w:r>
    </w:p>
  </w:footnote>
  <w:footnote w:type="continuationSeparator" w:id="1">
    <w:p w:rsidR="00E91768" w:rsidRDefault="00E91768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44"/>
      <w:docPartObj>
        <w:docPartGallery w:val="Page Numbers (Top of Page)"/>
        <w:docPartUnique/>
      </w:docPartObj>
    </w:sdtPr>
    <w:sdtContent>
      <w:p w:rsidR="00C8492A" w:rsidRDefault="00FD0814">
        <w:pPr>
          <w:pStyle w:val="a3"/>
          <w:jc w:val="center"/>
        </w:pPr>
        <w:fldSimple w:instr=" PAGE   \* MERGEFORMAT ">
          <w:r w:rsidR="000D3E35">
            <w:rPr>
              <w:noProof/>
            </w:rPr>
            <w:t>6</w:t>
          </w:r>
        </w:fldSimple>
      </w:p>
    </w:sdtContent>
  </w:sdt>
  <w:p w:rsidR="00C8492A" w:rsidRDefault="00C84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0905"/>
    <w:rsid w:val="000C29BE"/>
    <w:rsid w:val="000C3EEC"/>
    <w:rsid w:val="000D3E35"/>
    <w:rsid w:val="000E6F70"/>
    <w:rsid w:val="000F30B5"/>
    <w:rsid w:val="000F3717"/>
    <w:rsid w:val="001005D2"/>
    <w:rsid w:val="00103DF9"/>
    <w:rsid w:val="00104197"/>
    <w:rsid w:val="00113B55"/>
    <w:rsid w:val="00132CE1"/>
    <w:rsid w:val="00141730"/>
    <w:rsid w:val="001648FC"/>
    <w:rsid w:val="00174568"/>
    <w:rsid w:val="001C216F"/>
    <w:rsid w:val="001E3D92"/>
    <w:rsid w:val="001F00B6"/>
    <w:rsid w:val="002127B1"/>
    <w:rsid w:val="00213E3C"/>
    <w:rsid w:val="00214118"/>
    <w:rsid w:val="0023440C"/>
    <w:rsid w:val="002347C8"/>
    <w:rsid w:val="00235CF7"/>
    <w:rsid w:val="00236552"/>
    <w:rsid w:val="00242A39"/>
    <w:rsid w:val="0024772D"/>
    <w:rsid w:val="0025511F"/>
    <w:rsid w:val="002568EE"/>
    <w:rsid w:val="00256915"/>
    <w:rsid w:val="00260EAA"/>
    <w:rsid w:val="002676F5"/>
    <w:rsid w:val="00276554"/>
    <w:rsid w:val="0028218E"/>
    <w:rsid w:val="00283CF1"/>
    <w:rsid w:val="00290825"/>
    <w:rsid w:val="002943F5"/>
    <w:rsid w:val="00296835"/>
    <w:rsid w:val="002A1458"/>
    <w:rsid w:val="002A18FE"/>
    <w:rsid w:val="002A4756"/>
    <w:rsid w:val="002B39F5"/>
    <w:rsid w:val="002B58EA"/>
    <w:rsid w:val="002B6C2B"/>
    <w:rsid w:val="002C03E2"/>
    <w:rsid w:val="002C2FE8"/>
    <w:rsid w:val="002C4860"/>
    <w:rsid w:val="002C7545"/>
    <w:rsid w:val="002D2C77"/>
    <w:rsid w:val="002D313E"/>
    <w:rsid w:val="002D69E8"/>
    <w:rsid w:val="002E327A"/>
    <w:rsid w:val="002E5FC1"/>
    <w:rsid w:val="002F2B80"/>
    <w:rsid w:val="002F39B1"/>
    <w:rsid w:val="00301D96"/>
    <w:rsid w:val="0030600B"/>
    <w:rsid w:val="00316B24"/>
    <w:rsid w:val="00323B3C"/>
    <w:rsid w:val="003245A7"/>
    <w:rsid w:val="0032550D"/>
    <w:rsid w:val="00330816"/>
    <w:rsid w:val="0034262C"/>
    <w:rsid w:val="003461DD"/>
    <w:rsid w:val="0035598E"/>
    <w:rsid w:val="0036064E"/>
    <w:rsid w:val="00376962"/>
    <w:rsid w:val="00380CE9"/>
    <w:rsid w:val="00381982"/>
    <w:rsid w:val="003850B9"/>
    <w:rsid w:val="0039692F"/>
    <w:rsid w:val="003A220E"/>
    <w:rsid w:val="003B7707"/>
    <w:rsid w:val="003C05FD"/>
    <w:rsid w:val="003D0DAC"/>
    <w:rsid w:val="003D77AE"/>
    <w:rsid w:val="003E64B6"/>
    <w:rsid w:val="003F05AE"/>
    <w:rsid w:val="003F203F"/>
    <w:rsid w:val="00403B17"/>
    <w:rsid w:val="00403EC9"/>
    <w:rsid w:val="004143D0"/>
    <w:rsid w:val="0041719F"/>
    <w:rsid w:val="0044386E"/>
    <w:rsid w:val="004812EB"/>
    <w:rsid w:val="00482CD8"/>
    <w:rsid w:val="00483B66"/>
    <w:rsid w:val="00492C76"/>
    <w:rsid w:val="004957F2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7514D"/>
    <w:rsid w:val="00587B4B"/>
    <w:rsid w:val="005A08A9"/>
    <w:rsid w:val="005B1D9E"/>
    <w:rsid w:val="005B6511"/>
    <w:rsid w:val="005B7ACE"/>
    <w:rsid w:val="005C2A5C"/>
    <w:rsid w:val="005C2C5F"/>
    <w:rsid w:val="005E02D0"/>
    <w:rsid w:val="005E413D"/>
    <w:rsid w:val="0063484A"/>
    <w:rsid w:val="006355A3"/>
    <w:rsid w:val="00653143"/>
    <w:rsid w:val="006603F1"/>
    <w:rsid w:val="00663C21"/>
    <w:rsid w:val="00680C27"/>
    <w:rsid w:val="00681C81"/>
    <w:rsid w:val="0069722E"/>
    <w:rsid w:val="006A7550"/>
    <w:rsid w:val="006B4AB6"/>
    <w:rsid w:val="006C23A8"/>
    <w:rsid w:val="006C34C8"/>
    <w:rsid w:val="006D21CB"/>
    <w:rsid w:val="006D2E77"/>
    <w:rsid w:val="006D4D8A"/>
    <w:rsid w:val="006E0367"/>
    <w:rsid w:val="006E1FE2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554A5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D0AAB"/>
    <w:rsid w:val="007D2117"/>
    <w:rsid w:val="007E2206"/>
    <w:rsid w:val="007E4275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39F1"/>
    <w:rsid w:val="0088457C"/>
    <w:rsid w:val="008A58F2"/>
    <w:rsid w:val="008B3EFC"/>
    <w:rsid w:val="008C4082"/>
    <w:rsid w:val="008D0501"/>
    <w:rsid w:val="008D11C4"/>
    <w:rsid w:val="008D2D53"/>
    <w:rsid w:val="008F3C1D"/>
    <w:rsid w:val="008F5F84"/>
    <w:rsid w:val="009002C5"/>
    <w:rsid w:val="00902E51"/>
    <w:rsid w:val="00910C4C"/>
    <w:rsid w:val="00920C61"/>
    <w:rsid w:val="00922B3B"/>
    <w:rsid w:val="009260E0"/>
    <w:rsid w:val="00941552"/>
    <w:rsid w:val="00954C19"/>
    <w:rsid w:val="0096464B"/>
    <w:rsid w:val="00967190"/>
    <w:rsid w:val="0098116E"/>
    <w:rsid w:val="0098257D"/>
    <w:rsid w:val="00987039"/>
    <w:rsid w:val="00995324"/>
    <w:rsid w:val="009A210F"/>
    <w:rsid w:val="009A4C82"/>
    <w:rsid w:val="009B4A61"/>
    <w:rsid w:val="009B5FF0"/>
    <w:rsid w:val="009D55A8"/>
    <w:rsid w:val="009D62F4"/>
    <w:rsid w:val="009E2B92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50E74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3754"/>
    <w:rsid w:val="00B2524A"/>
    <w:rsid w:val="00B4449D"/>
    <w:rsid w:val="00B63EF7"/>
    <w:rsid w:val="00B6426C"/>
    <w:rsid w:val="00B6676D"/>
    <w:rsid w:val="00B67F91"/>
    <w:rsid w:val="00B765F8"/>
    <w:rsid w:val="00B801B1"/>
    <w:rsid w:val="00B87502"/>
    <w:rsid w:val="00B903DF"/>
    <w:rsid w:val="00B90FD3"/>
    <w:rsid w:val="00B94954"/>
    <w:rsid w:val="00BA2707"/>
    <w:rsid w:val="00BB45A8"/>
    <w:rsid w:val="00BB5CD6"/>
    <w:rsid w:val="00BC787A"/>
    <w:rsid w:val="00BD0AB2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5235B"/>
    <w:rsid w:val="00C64982"/>
    <w:rsid w:val="00C7705B"/>
    <w:rsid w:val="00C77A3D"/>
    <w:rsid w:val="00C8492A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40EF5"/>
    <w:rsid w:val="00D539BD"/>
    <w:rsid w:val="00D67202"/>
    <w:rsid w:val="00D716CD"/>
    <w:rsid w:val="00D71C1B"/>
    <w:rsid w:val="00D9010B"/>
    <w:rsid w:val="00DA15CC"/>
    <w:rsid w:val="00DA6402"/>
    <w:rsid w:val="00DE19E9"/>
    <w:rsid w:val="00DF6E2F"/>
    <w:rsid w:val="00DF7FB3"/>
    <w:rsid w:val="00E30506"/>
    <w:rsid w:val="00E37EBA"/>
    <w:rsid w:val="00E43157"/>
    <w:rsid w:val="00E4736A"/>
    <w:rsid w:val="00E678BD"/>
    <w:rsid w:val="00E704B7"/>
    <w:rsid w:val="00E710D6"/>
    <w:rsid w:val="00E742B8"/>
    <w:rsid w:val="00E74617"/>
    <w:rsid w:val="00E807FC"/>
    <w:rsid w:val="00E909B6"/>
    <w:rsid w:val="00E91768"/>
    <w:rsid w:val="00EA018D"/>
    <w:rsid w:val="00EA3BDB"/>
    <w:rsid w:val="00EC77F4"/>
    <w:rsid w:val="00ED6830"/>
    <w:rsid w:val="00EE2787"/>
    <w:rsid w:val="00EF27A1"/>
    <w:rsid w:val="00EF5078"/>
    <w:rsid w:val="00F15474"/>
    <w:rsid w:val="00F30A4F"/>
    <w:rsid w:val="00F42CB5"/>
    <w:rsid w:val="00F506FC"/>
    <w:rsid w:val="00F774D3"/>
    <w:rsid w:val="00F838AD"/>
    <w:rsid w:val="00F83E91"/>
    <w:rsid w:val="00F8459C"/>
    <w:rsid w:val="00F84A47"/>
    <w:rsid w:val="00F85D61"/>
    <w:rsid w:val="00F91F87"/>
    <w:rsid w:val="00F93A7E"/>
    <w:rsid w:val="00F95C0B"/>
    <w:rsid w:val="00FA0875"/>
    <w:rsid w:val="00FA46D5"/>
    <w:rsid w:val="00FA59A2"/>
    <w:rsid w:val="00FA7C39"/>
    <w:rsid w:val="00FB2B71"/>
    <w:rsid w:val="00FB75F2"/>
    <w:rsid w:val="00FD0814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hyperlink" Target="consultantplus://offline/ref=24077B9AF619EADE2AC7E0F591CFCCC540AF52FD61197E851E27933365348951AEB5A8482739ECFA5E0BDBDF48e3W9F" TargetMode="External"/><Relationship Id="rId18" Type="http://schemas.openxmlformats.org/officeDocument/2006/relationships/hyperlink" Target="consultantplus://offline/ref=24077B9AF619EADE2AC7E0F591CFCCC540AC50F76A187E851E27933365348951AEB5A8482739ECFA5E0BDBDF48e3W9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077B9AF619EADE2AC7E0F591CFCCC542A555FF6C157E851E27933365348951AEB5A8482739ECFA5E0BDBDF48e3W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077B9AF619EADE2AC7E0F591CFCCC547A852F86A16238F167E9F31623BD654BBA4F0462427F2F34917D9DDe4W8F" TargetMode="External"/><Relationship Id="rId17" Type="http://schemas.openxmlformats.org/officeDocument/2006/relationships/hyperlink" Target="consultantplus://offline/ref=24077B9AF619EADE2AC7E0F591CFCCC540A953FE6B1C7E851E27933365348951AEB5A8482739ECFA5E0BDBDF48e3W9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077B9AF619EADE2AC7E0F591CFCCC547AE52FC681A7E851E27933365348951AEB5A8482739ECFA5E0BDBDF48e3W9F" TargetMode="External"/><Relationship Id="rId20" Type="http://schemas.openxmlformats.org/officeDocument/2006/relationships/hyperlink" Target="consultantplus://offline/ref=24077B9AF619EADE2AC7E0F591CFCCC540A854FC691C7E851E27933365348951AEB5A8482739ECFA5E0BDBDF48e3W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077B9AF619EADE2AC7E0F591CFCCC540A551FE6C187E851E27933365348951AEB5A8482739ECFA5E0BDBDF48e3W9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077B9AF619EADE2AC7E0F591CFCCC540A550FF6F1A7E851E27933365348951AEB5A8482739ECFA5E0BDBDF48e3W9F" TargetMode="External"/><Relationship Id="rId23" Type="http://schemas.openxmlformats.org/officeDocument/2006/relationships/hyperlink" Target="consultantplus://offline/ref=24077B9AF619EADE2AC7FEF887A392CF42A70BF2691F75D0477B95643A648F04FCF5F611757DA7F75415C7DF4325B0253Ee9W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077B9AF619EADE2AC7E0F591CFCCC542A85DF869147E851E27933365348951AEB5A8482739ECFA5E0BDBDF48e3W9F" TargetMode="External"/><Relationship Id="rId19" Type="http://schemas.openxmlformats.org/officeDocument/2006/relationships/hyperlink" Target="consultantplus://offline/ref=24077B9AF619EADE2AC7E0F591CFCCC541AC53FC6A1E7E851E27933365348951AEB5A8482739ECFA5E0BDBDF48e3W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yperlink" Target="consultantplus://offline/ref=24077B9AF619EADE2AC7E0F591CFCCC547AC5DF96D1D7E851E27933365348951AEB5A8482739ECFA5E0BDBDF48e3W9F" TargetMode="External"/><Relationship Id="rId22" Type="http://schemas.openxmlformats.org/officeDocument/2006/relationships/hyperlink" Target="consultantplus://offline/ref=24077B9AF619EADE2AC7E0F591CFCCC540AA52F8681E7E851E27933365348951AEB5A8482739ECFA5E0BDBDF48e3W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740-6926-4C4B-8A20-B2F3C69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44</cp:revision>
  <cp:lastPrinted>2021-09-22T09:46:00Z</cp:lastPrinted>
  <dcterms:created xsi:type="dcterms:W3CDTF">2020-12-22T09:04:00Z</dcterms:created>
  <dcterms:modified xsi:type="dcterms:W3CDTF">2022-09-30T08:33:00Z</dcterms:modified>
</cp:coreProperties>
</file>