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73" w:rsidRPr="00DE2F9A" w:rsidRDefault="000D2273" w:rsidP="000D227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273" w:rsidRPr="00DE2F9A" w:rsidRDefault="000D2273" w:rsidP="000D227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F9A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0D2273" w:rsidRPr="00DE2F9A" w:rsidRDefault="000D2273" w:rsidP="000D227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273" w:rsidRPr="00DE2F9A" w:rsidRDefault="000D2273" w:rsidP="000D2273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F9A">
        <w:rPr>
          <w:rFonts w:ascii="Times New Roman" w:hAnsi="Times New Roman" w:cs="Times New Roman"/>
          <w:sz w:val="24"/>
          <w:szCs w:val="24"/>
        </w:rPr>
        <w:t>Муниципальная программа «Совершенствование социально-экономической политики  на территории Асбестовского городского округа» до 2024 года» утвержденной постановлением администрации  Асбестовского городского округа от 04.12.2013 № 762-ПА, Подпрограмма 4 «Развитие малого и среднего предпринимательства в Асбестовском городском округе» комплексного раздела «Имущественная поддержка» не содержит.</w:t>
      </w:r>
    </w:p>
    <w:p w:rsidR="000D2273" w:rsidRPr="00DE2F9A" w:rsidRDefault="000D2273" w:rsidP="000D2273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F9A">
        <w:rPr>
          <w:rFonts w:ascii="Times New Roman" w:hAnsi="Times New Roman" w:cs="Times New Roman"/>
          <w:sz w:val="24"/>
          <w:szCs w:val="24"/>
        </w:rPr>
        <w:t>В Муниципальной программе «Повышение эффективности управления муниципальной собственностью Асбестовского городского округа до 2024 года», утвержденной постановлением администрации от 04.12.2013 № 767-П</w:t>
      </w:r>
      <w:r w:rsidR="00DE2F9A" w:rsidRPr="00DE2F9A">
        <w:rPr>
          <w:rFonts w:ascii="Times New Roman" w:hAnsi="Times New Roman" w:cs="Times New Roman"/>
          <w:sz w:val="24"/>
          <w:szCs w:val="24"/>
        </w:rPr>
        <w:t>А</w:t>
      </w:r>
      <w:r w:rsidRPr="00DE2F9A">
        <w:rPr>
          <w:rFonts w:ascii="Times New Roman" w:hAnsi="Times New Roman" w:cs="Times New Roman"/>
          <w:sz w:val="24"/>
          <w:szCs w:val="24"/>
        </w:rPr>
        <w:t xml:space="preserve"> определена Задача </w:t>
      </w:r>
      <w:r w:rsidR="00BC2F82">
        <w:rPr>
          <w:rFonts w:ascii="Times New Roman" w:hAnsi="Times New Roman" w:cs="Times New Roman"/>
          <w:sz w:val="24"/>
          <w:szCs w:val="24"/>
        </w:rPr>
        <w:t>3.2</w:t>
      </w:r>
      <w:r w:rsidRPr="00DE2F9A">
        <w:rPr>
          <w:rFonts w:ascii="Times New Roman" w:hAnsi="Times New Roman" w:cs="Times New Roman"/>
          <w:sz w:val="24"/>
          <w:szCs w:val="24"/>
        </w:rPr>
        <w:t xml:space="preserve">. </w:t>
      </w:r>
      <w:r w:rsidRPr="00DE2F9A">
        <w:rPr>
          <w:rFonts w:ascii="Times New Roman" w:hAnsi="Times New Roman" w:cs="Times New Roman"/>
          <w:sz w:val="24"/>
          <w:szCs w:val="24"/>
          <w:u w:val="single"/>
        </w:rPr>
        <w:t>«Оказание имущественной поддержки субъектам малого и среднего бизнеса с учетом инвестиционной привлекательности проектов»</w:t>
      </w:r>
      <w:r w:rsidRPr="00DE2F9A">
        <w:rPr>
          <w:rFonts w:ascii="Times New Roman" w:hAnsi="Times New Roman" w:cs="Times New Roman"/>
          <w:sz w:val="24"/>
          <w:szCs w:val="24"/>
        </w:rPr>
        <w:t>.</w:t>
      </w:r>
    </w:p>
    <w:p w:rsidR="000D2273" w:rsidRPr="00DE2F9A" w:rsidRDefault="000D2273" w:rsidP="000D227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F9A">
        <w:rPr>
          <w:rFonts w:ascii="Times New Roman" w:hAnsi="Times New Roman" w:cs="Times New Roman"/>
          <w:sz w:val="24"/>
          <w:szCs w:val="24"/>
        </w:rPr>
        <w:t xml:space="preserve"> Порядок предоставления льгот для субъектов МСП в АГО определен решением Думы Асбестовского городского округа от 22.08.2017 № 94/17 «Об утверждении </w:t>
      </w:r>
      <w:hyperlink w:anchor="sub_1000" w:history="1">
        <w:r w:rsidRPr="00DE2F9A">
          <w:rPr>
            <w:rStyle w:val="a7"/>
            <w:rFonts w:ascii="Times New Roman" w:hAnsi="Times New Roman" w:cs="Times New Roman"/>
            <w:b w:val="0"/>
            <w:color w:val="000000"/>
            <w:sz w:val="24"/>
            <w:szCs w:val="24"/>
          </w:rPr>
          <w:t>Порядка</w:t>
        </w:r>
      </w:hyperlink>
      <w:r w:rsidRPr="00DE2F9A">
        <w:rPr>
          <w:rFonts w:ascii="Times New Roman" w:hAnsi="Times New Roman" w:cs="Times New Roman"/>
          <w:color w:val="000000"/>
          <w:sz w:val="24"/>
          <w:szCs w:val="24"/>
        </w:rPr>
        <w:t xml:space="preserve">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округа» (далее –Порядок). </w:t>
      </w:r>
    </w:p>
    <w:p w:rsidR="00DE2F9A" w:rsidRPr="00DE2F9A" w:rsidRDefault="000D2273" w:rsidP="00DE2F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2F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Порядком предусмотрены случаи </w:t>
      </w:r>
      <w:r w:rsidRPr="00DE2F9A">
        <w:rPr>
          <w:rFonts w:ascii="Times New Roman" w:hAnsi="Times New Roman" w:cs="Times New Roman"/>
          <w:b w:val="0"/>
          <w:sz w:val="24"/>
          <w:szCs w:val="24"/>
        </w:rPr>
        <w:t>установления размера льготной ставки арендной платы отдельным видам субъектов МСП при определении размера арендной платы за использование муниципального имущества, в том числе земельные участки, в</w:t>
      </w:r>
      <w:bookmarkStart w:id="0" w:name="sub_10113"/>
      <w:r w:rsidRPr="00DE2F9A">
        <w:rPr>
          <w:rFonts w:ascii="Times New Roman" w:hAnsi="Times New Roman" w:cs="Times New Roman"/>
          <w:b w:val="0"/>
          <w:sz w:val="24"/>
          <w:szCs w:val="24"/>
        </w:rPr>
        <w:t>ключая субъектов МСП занимающиеся социально значимыми видами деятельности</w:t>
      </w:r>
      <w:r w:rsidR="00DE2F9A" w:rsidRPr="00DE2F9A">
        <w:rPr>
          <w:rFonts w:ascii="Times New Roman" w:hAnsi="Times New Roman" w:cs="Times New Roman"/>
          <w:b w:val="0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 на профессиональный доход»</w:t>
      </w:r>
    </w:p>
    <w:bookmarkEnd w:id="0"/>
    <w:p w:rsidR="00DE2F9A" w:rsidRPr="00BC47D7" w:rsidRDefault="00DE2F9A" w:rsidP="00DE2F9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C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14.1. Федерального закона от 24 июля 2007 г. № 209-ФЗ «О развитии малого и среднего предпринимательства в Российской Федерации», предусмотрено,  что </w:t>
      </w:r>
      <w:r w:rsidRPr="00BC47D7">
        <w:rPr>
          <w:rFonts w:ascii="Times New Roman" w:hAnsi="Times New Roman" w:cs="Times New Roman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</w:t>
      </w:r>
      <w:hyperlink r:id="rId6" w:anchor="/document/72113648/entry/0" w:history="1">
        <w:r w:rsidRPr="00BC47D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Налог на профессиональный доход</w:t>
        </w:r>
      </w:hyperlink>
      <w:r w:rsidRPr="00BC47D7">
        <w:rPr>
          <w:rFonts w:ascii="Times New Roman" w:hAnsi="Times New Roman" w:cs="Times New Roman"/>
          <w:sz w:val="24"/>
          <w:szCs w:val="24"/>
        </w:rPr>
        <w:t>» (далее - физические лица, применяющие специальный налоговый режим), вправе обратиться в порядке и на условиях, которые установлены </w:t>
      </w:r>
      <w:hyperlink r:id="rId7" w:anchor="/document/12154854/entry/1402" w:history="1">
        <w:r w:rsidRPr="00BC47D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частями 2 - 6 статьи 14</w:t>
        </w:r>
      </w:hyperlink>
      <w:r w:rsidRPr="00BC47D7">
        <w:rPr>
          <w:rFonts w:ascii="Times New Roman" w:hAnsi="Times New Roman" w:cs="Times New Roman"/>
          <w:sz w:val="24"/>
          <w:szCs w:val="24"/>
        </w:rPr>
        <w:t> настоящего Федерального закона, за оказанием поддержки, предусмотренной  статьей 18  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DE2F9A" w:rsidRPr="00BC47D7" w:rsidRDefault="00DE2F9A" w:rsidP="00DE2F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C47D7">
        <w:t xml:space="preserve">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DE2F9A" w:rsidRPr="00BC2F82" w:rsidRDefault="00DE2F9A" w:rsidP="00DE2F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C47D7">
        <w:t>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</w:t>
      </w:r>
      <w:r w:rsidRPr="00DE2F9A">
        <w:rPr>
          <w:color w:val="22272F"/>
        </w:rPr>
        <w:t xml:space="preserve">мм </w:t>
      </w:r>
      <w:r w:rsidRPr="00BC2F82">
        <w:t>(подпрограмм).</w:t>
      </w:r>
    </w:p>
    <w:p w:rsidR="000D2273" w:rsidRPr="00DE2F9A" w:rsidRDefault="00BC47D7" w:rsidP="00BC47D7">
      <w:pPr>
        <w:pStyle w:val="s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22272F"/>
        </w:rPr>
        <w:t xml:space="preserve"> </w:t>
      </w:r>
      <w:r>
        <w:rPr>
          <w:color w:val="22272F"/>
        </w:rPr>
        <w:tab/>
      </w:r>
      <w:r w:rsidR="000D2273" w:rsidRPr="00DE2F9A">
        <w:t xml:space="preserve">В соответствии с </w:t>
      </w:r>
      <w:r w:rsidR="00DE2F9A" w:rsidRPr="00DE2F9A">
        <w:t xml:space="preserve">Протоколом совещания  АО «Корпорация «МСП»  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 и органами местного самоуправления от 18.11.2020 № 4-ИП-ВКС по оказанию имущественной поддержки физическим лицам, не являющихся индивидуальными предпринимателями и применяющих специальный налоговый режим «Налог  на профессиональный доход», </w:t>
      </w:r>
      <w:r w:rsidR="000D2273" w:rsidRPr="00DE2F9A">
        <w:rPr>
          <w:color w:val="000000"/>
          <w:shd w:val="clear" w:color="auto" w:fill="FFFFFF"/>
        </w:rPr>
        <w:t>наличие в Программах (подпрограммах) мероприятий, направленных</w:t>
      </w:r>
      <w:r>
        <w:rPr>
          <w:color w:val="000000"/>
          <w:shd w:val="clear" w:color="auto" w:fill="FFFFFF"/>
        </w:rPr>
        <w:t xml:space="preserve"> </w:t>
      </w:r>
      <w:r w:rsidR="000D2273" w:rsidRPr="00DE2F9A">
        <w:rPr>
          <w:color w:val="000000"/>
          <w:shd w:val="clear" w:color="auto" w:fill="FFFFFF"/>
        </w:rPr>
        <w:t xml:space="preserve">на развитие малого и среднего предпринимательства и принятие в целях </w:t>
      </w:r>
      <w:r w:rsidR="000D2273" w:rsidRPr="00DE2F9A">
        <w:rPr>
          <w:color w:val="000000"/>
          <w:shd w:val="clear" w:color="auto" w:fill="FFFFFF"/>
        </w:rPr>
        <w:lastRenderedPageBreak/>
        <w:t>реализации данных мероприятий нормативных правовых актов, устанавливающих условия и порядок оказания поддержки субъектам МСП и организациям, образующим инфраструктуру поддержки субъектов МСП, является необходимым условием для предоставления преференций                                 в соответствии с </w:t>
      </w:r>
      <w:hyperlink r:id="rId8" w:anchor="/document/12148517/entry/0" w:history="1">
        <w:r w:rsidR="000D2273" w:rsidRPr="00DE2F9A">
          <w:rPr>
            <w:rStyle w:val="a5"/>
            <w:color w:val="000000"/>
            <w:u w:val="none"/>
            <w:shd w:val="clear" w:color="auto" w:fill="FFFFFF"/>
          </w:rPr>
          <w:t>Законом</w:t>
        </w:r>
      </w:hyperlink>
      <w:r w:rsidR="000D2273" w:rsidRPr="00DE2F9A">
        <w:rPr>
          <w:color w:val="000000"/>
          <w:shd w:val="clear" w:color="auto" w:fill="FFFFFF"/>
        </w:rPr>
        <w:t xml:space="preserve"> о защите конкуренции в целях поддержки субъектов МСП. </w:t>
      </w:r>
    </w:p>
    <w:p w:rsidR="000D2273" w:rsidRPr="00DE2F9A" w:rsidRDefault="000D2273" w:rsidP="000D2273">
      <w:pPr>
        <w:pStyle w:val="1"/>
        <w:spacing w:before="0" w:after="0"/>
        <w:ind w:firstLine="568"/>
        <w:jc w:val="both"/>
        <w:rPr>
          <w:rFonts w:ascii="Times New Roman" w:hAnsi="Times New Roman" w:cs="Times New Roman"/>
          <w:b w:val="0"/>
          <w:color w:val="000000"/>
        </w:rPr>
      </w:pPr>
      <w:r w:rsidRPr="00DE2F9A">
        <w:rPr>
          <w:rFonts w:ascii="Times New Roman" w:hAnsi="Times New Roman" w:cs="Times New Roman"/>
          <w:b w:val="0"/>
          <w:color w:val="000000"/>
        </w:rPr>
        <w:tab/>
        <w:t>Принятие нормативного правового акта направлено на развитие малого и среднего предпринимательства</w:t>
      </w:r>
      <w:r w:rsidR="00BC2F82">
        <w:rPr>
          <w:rFonts w:ascii="Times New Roman" w:hAnsi="Times New Roman" w:cs="Times New Roman"/>
          <w:b w:val="0"/>
          <w:color w:val="000000"/>
        </w:rPr>
        <w:t xml:space="preserve">, </w:t>
      </w:r>
      <w:r w:rsidR="00BC2F82" w:rsidRPr="00BC2F82">
        <w:rPr>
          <w:rFonts w:ascii="Times New Roman" w:hAnsi="Times New Roman" w:cs="Times New Roman"/>
          <w:b w:val="0"/>
          <w:color w:val="auto"/>
        </w:rPr>
        <w:t>поддержки физическим лицам, применяющим специальный налоговый режим</w:t>
      </w:r>
      <w:r w:rsidRPr="00BC2F82">
        <w:rPr>
          <w:rFonts w:ascii="Times New Roman" w:hAnsi="Times New Roman" w:cs="Times New Roman"/>
          <w:b w:val="0"/>
          <w:color w:val="000000"/>
        </w:rPr>
        <w:t xml:space="preserve"> и с</w:t>
      </w:r>
      <w:r w:rsidRPr="00DE2F9A">
        <w:rPr>
          <w:rFonts w:ascii="Times New Roman" w:hAnsi="Times New Roman" w:cs="Times New Roman"/>
          <w:b w:val="0"/>
          <w:color w:val="000000"/>
        </w:rPr>
        <w:t>овершенствование механизмов по обеспечению имущественной поддержки субъектов малого и среднего предпринимательства.</w:t>
      </w:r>
    </w:p>
    <w:p w:rsidR="000D2273" w:rsidRPr="00DE2F9A" w:rsidRDefault="000D2273" w:rsidP="000D2273">
      <w:pPr>
        <w:pStyle w:val="ConsPlusTitle"/>
        <w:ind w:firstLine="1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2F9A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Принятие нормативного правового акта не повлечет дополнительных расходов местного бюджета,  в связи с тем, что затрагиваются права субъектов малого и среднего предпринимательства, </w:t>
      </w:r>
      <w:r w:rsidR="00BC2F82" w:rsidRPr="00BC2F82">
        <w:rPr>
          <w:rFonts w:ascii="Times New Roman" w:hAnsi="Times New Roman" w:cs="Times New Roman"/>
          <w:b w:val="0"/>
          <w:sz w:val="24"/>
          <w:szCs w:val="24"/>
        </w:rPr>
        <w:t>физически</w:t>
      </w:r>
      <w:r w:rsidR="00BC2F82">
        <w:rPr>
          <w:rFonts w:ascii="Times New Roman" w:hAnsi="Times New Roman" w:cs="Times New Roman"/>
          <w:b w:val="0"/>
          <w:sz w:val="24"/>
          <w:szCs w:val="24"/>
        </w:rPr>
        <w:t>х лиц</w:t>
      </w:r>
      <w:r w:rsidR="00BC2F82" w:rsidRPr="00BC2F82">
        <w:rPr>
          <w:rFonts w:ascii="Times New Roman" w:hAnsi="Times New Roman" w:cs="Times New Roman"/>
          <w:b w:val="0"/>
          <w:sz w:val="24"/>
          <w:szCs w:val="24"/>
        </w:rPr>
        <w:t>, применяющим специальный налоговый режим</w:t>
      </w:r>
      <w:r w:rsidR="00BC2F82" w:rsidRPr="00BC2F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E2F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связи </w:t>
      </w:r>
      <w:r w:rsidR="00BC2F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DE2F9A">
        <w:rPr>
          <w:rFonts w:ascii="Times New Roman" w:hAnsi="Times New Roman" w:cs="Times New Roman"/>
          <w:b w:val="0"/>
          <w:color w:val="000000"/>
          <w:sz w:val="24"/>
          <w:szCs w:val="24"/>
        </w:rPr>
        <w:t>с чем проведена оценка регулирующего воздействия настоящего нормативного правового акта и общественное обсуждение.</w:t>
      </w:r>
    </w:p>
    <w:p w:rsidR="000D2273" w:rsidRPr="00DE2F9A" w:rsidRDefault="000D2273" w:rsidP="000D227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2273" w:rsidRPr="00DE2F9A" w:rsidRDefault="000D2273" w:rsidP="000D227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9A">
        <w:rPr>
          <w:rFonts w:ascii="Times New Roman" w:hAnsi="Times New Roman" w:cs="Times New Roman"/>
          <w:sz w:val="24"/>
          <w:szCs w:val="24"/>
        </w:rPr>
        <w:t>Начальник ОУМИ</w:t>
      </w:r>
      <w:r w:rsidRPr="00DE2F9A">
        <w:rPr>
          <w:rFonts w:ascii="Times New Roman" w:hAnsi="Times New Roman" w:cs="Times New Roman"/>
          <w:sz w:val="24"/>
          <w:szCs w:val="24"/>
        </w:rPr>
        <w:tab/>
      </w:r>
      <w:r w:rsidRPr="00DE2F9A">
        <w:rPr>
          <w:rFonts w:ascii="Times New Roman" w:hAnsi="Times New Roman" w:cs="Times New Roman"/>
          <w:sz w:val="24"/>
          <w:szCs w:val="24"/>
        </w:rPr>
        <w:tab/>
      </w:r>
      <w:r w:rsidRPr="00DE2F9A">
        <w:rPr>
          <w:rFonts w:ascii="Times New Roman" w:hAnsi="Times New Roman" w:cs="Times New Roman"/>
          <w:sz w:val="24"/>
          <w:szCs w:val="24"/>
        </w:rPr>
        <w:tab/>
      </w:r>
      <w:r w:rsidRPr="00DE2F9A">
        <w:rPr>
          <w:rFonts w:ascii="Times New Roman" w:hAnsi="Times New Roman" w:cs="Times New Roman"/>
          <w:sz w:val="24"/>
          <w:szCs w:val="24"/>
        </w:rPr>
        <w:tab/>
      </w:r>
      <w:r w:rsidRPr="00DE2F9A">
        <w:rPr>
          <w:rFonts w:ascii="Times New Roman" w:hAnsi="Times New Roman" w:cs="Times New Roman"/>
          <w:sz w:val="24"/>
          <w:szCs w:val="24"/>
        </w:rPr>
        <w:tab/>
      </w:r>
      <w:r w:rsidRPr="00DE2F9A">
        <w:rPr>
          <w:rFonts w:ascii="Times New Roman" w:hAnsi="Times New Roman" w:cs="Times New Roman"/>
          <w:sz w:val="24"/>
          <w:szCs w:val="24"/>
        </w:rPr>
        <w:tab/>
      </w:r>
      <w:r w:rsidRPr="00DE2F9A">
        <w:rPr>
          <w:rFonts w:ascii="Times New Roman" w:hAnsi="Times New Roman" w:cs="Times New Roman"/>
          <w:sz w:val="24"/>
          <w:szCs w:val="24"/>
        </w:rPr>
        <w:tab/>
      </w:r>
      <w:r w:rsidRPr="00DE2F9A">
        <w:rPr>
          <w:rFonts w:ascii="Times New Roman" w:hAnsi="Times New Roman" w:cs="Times New Roman"/>
          <w:sz w:val="24"/>
          <w:szCs w:val="24"/>
        </w:rPr>
        <w:tab/>
        <w:t xml:space="preserve">                 Ю.В. Великанова</w:t>
      </w: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3" w:rsidRPr="00DE2F9A" w:rsidRDefault="000D2273" w:rsidP="000D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84" w:rsidRPr="00DE2F9A" w:rsidRDefault="00A15B84" w:rsidP="000D2273">
      <w:pPr>
        <w:rPr>
          <w:rFonts w:ascii="Times New Roman" w:hAnsi="Times New Roman" w:cs="Times New Roman"/>
          <w:sz w:val="24"/>
          <w:szCs w:val="24"/>
        </w:rPr>
      </w:pPr>
    </w:p>
    <w:sectPr w:rsidR="00A15B84" w:rsidRPr="00DE2F9A" w:rsidSect="00D35C93">
      <w:headerReference w:type="default" r:id="rId9"/>
      <w:type w:val="continuous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64" w:rsidRDefault="00F72764" w:rsidP="00A935A1">
      <w:pPr>
        <w:spacing w:after="0" w:line="240" w:lineRule="auto"/>
      </w:pPr>
      <w:r>
        <w:separator/>
      </w:r>
    </w:p>
  </w:endnote>
  <w:endnote w:type="continuationSeparator" w:id="1">
    <w:p w:rsidR="00F72764" w:rsidRDefault="00F72764" w:rsidP="00A9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64" w:rsidRDefault="00F72764" w:rsidP="00A935A1">
      <w:pPr>
        <w:spacing w:after="0" w:line="240" w:lineRule="auto"/>
      </w:pPr>
      <w:r>
        <w:separator/>
      </w:r>
    </w:p>
  </w:footnote>
  <w:footnote w:type="continuationSeparator" w:id="1">
    <w:p w:rsidR="00F72764" w:rsidRDefault="00F72764" w:rsidP="00A9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8" w:rsidRDefault="00DC4B23">
    <w:pPr>
      <w:pStyle w:val="a3"/>
      <w:jc w:val="center"/>
    </w:pPr>
    <w:r>
      <w:fldChar w:fldCharType="begin"/>
    </w:r>
    <w:r w:rsidR="001D1C1A">
      <w:instrText xml:space="preserve"> PAGE   \* MERGEFORMAT </w:instrText>
    </w:r>
    <w:r>
      <w:fldChar w:fldCharType="separate"/>
    </w:r>
    <w:r w:rsidR="00BC2F82">
      <w:rPr>
        <w:noProof/>
      </w:rPr>
      <w:t>2</w:t>
    </w:r>
    <w:r>
      <w:fldChar w:fldCharType="end"/>
    </w:r>
  </w:p>
  <w:p w:rsidR="00C95B38" w:rsidRDefault="00F727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B84"/>
    <w:rsid w:val="000D2273"/>
    <w:rsid w:val="001D1C1A"/>
    <w:rsid w:val="002B2071"/>
    <w:rsid w:val="004710B3"/>
    <w:rsid w:val="004D1595"/>
    <w:rsid w:val="006E2DFC"/>
    <w:rsid w:val="00974072"/>
    <w:rsid w:val="00A15B84"/>
    <w:rsid w:val="00A935A1"/>
    <w:rsid w:val="00BC2F82"/>
    <w:rsid w:val="00BC47D7"/>
    <w:rsid w:val="00CA541E"/>
    <w:rsid w:val="00D45BBC"/>
    <w:rsid w:val="00DC4B23"/>
    <w:rsid w:val="00DE2F9A"/>
    <w:rsid w:val="00EE2FB0"/>
    <w:rsid w:val="00F7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1"/>
  </w:style>
  <w:style w:type="paragraph" w:styleId="1">
    <w:name w:val="heading 1"/>
    <w:basedOn w:val="a"/>
    <w:next w:val="a"/>
    <w:link w:val="10"/>
    <w:uiPriority w:val="99"/>
    <w:qFormat/>
    <w:rsid w:val="00A15B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B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qFormat/>
    <w:rsid w:val="00A1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A15B84"/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A15B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15B8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15B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15B8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A15B8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E2FB0"/>
    <w:rPr>
      <w:color w:val="106BBE"/>
    </w:rPr>
  </w:style>
  <w:style w:type="paragraph" w:customStyle="1" w:styleId="s1">
    <w:name w:val="s_1"/>
    <w:basedOn w:val="a"/>
    <w:rsid w:val="004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D2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6</cp:revision>
  <cp:lastPrinted>2021-02-15T09:16:00Z</cp:lastPrinted>
  <dcterms:created xsi:type="dcterms:W3CDTF">2020-03-27T05:02:00Z</dcterms:created>
  <dcterms:modified xsi:type="dcterms:W3CDTF">2021-02-15T09:16:00Z</dcterms:modified>
</cp:coreProperties>
</file>