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>Сведения о выполнени</w:t>
      </w:r>
      <w:r w:rsidR="002733D7">
        <w:t>и</w:t>
      </w:r>
      <w:r>
        <w:t xml:space="preserve">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>
        <w:t>20</w:t>
      </w:r>
      <w:r w:rsidR="00664846">
        <w:t>2</w:t>
      </w:r>
      <w:r w:rsidR="000E490F">
        <w:t>2</w:t>
      </w:r>
      <w:r>
        <w:t xml:space="preserve"> год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953"/>
        <w:gridCol w:w="16"/>
      </w:tblGrid>
      <w:tr w:rsidR="005C7379" w:rsidRPr="00DB38DF" w:rsidTr="00255F52">
        <w:trPr>
          <w:gridAfter w:val="1"/>
          <w:wAfter w:w="16" w:type="dxa"/>
        </w:trPr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0E49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0E490F">
              <w:rPr>
                <w:sz w:val="20"/>
                <w:szCs w:val="20"/>
              </w:rPr>
              <w:t>2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953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 xml:space="preserve">Ожидаемый </w:t>
            </w:r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255F52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969" w:type="dxa"/>
            <w:gridSpan w:val="2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969" w:type="dxa"/>
            <w:gridSpan w:val="2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401CC" w:rsidRPr="00DB38DF" w:rsidTr="00255F52">
        <w:trPr>
          <w:gridAfter w:val="1"/>
          <w:wAfter w:w="16" w:type="dxa"/>
          <w:trHeight w:val="247"/>
        </w:trPr>
        <w:tc>
          <w:tcPr>
            <w:tcW w:w="15543" w:type="dxa"/>
            <w:gridSpan w:val="8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 рамках реализации муниципальной программы «Развитие системы образования в Асбестовском городском округе до 2024 года»</w:t>
            </w:r>
          </w:p>
          <w:p w:rsidR="009401CC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мероприятия по формир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ванию экологической культуры детей и подростков - функционирование экологических отрядов школьников</w:t>
            </w:r>
            <w:r w:rsidR="007A3D0E" w:rsidRPr="007A3D0E">
              <w:rPr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1149" w:type="dxa"/>
            <w:vAlign w:val="center"/>
          </w:tcPr>
          <w:p w:rsidR="00255F52" w:rsidRPr="00571120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604,800</w:t>
            </w:r>
          </w:p>
        </w:tc>
        <w:tc>
          <w:tcPr>
            <w:tcW w:w="1420" w:type="dxa"/>
            <w:vAlign w:val="center"/>
          </w:tcPr>
          <w:p w:rsidR="00255F52" w:rsidRPr="008743F4" w:rsidRDefault="001A1D7C" w:rsidP="0024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604,800</w:t>
            </w:r>
          </w:p>
        </w:tc>
        <w:tc>
          <w:tcPr>
            <w:tcW w:w="1558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255F52" w:rsidRPr="00571120" w:rsidRDefault="001950F1" w:rsidP="00E526C0">
            <w:pPr>
              <w:ind w:right="-108"/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Повышение экологического просв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щения и</w:t>
            </w:r>
            <w:r w:rsidR="00E526C0">
              <w:rPr>
                <w:sz w:val="24"/>
                <w:szCs w:val="24"/>
              </w:rPr>
              <w:t xml:space="preserve"> </w:t>
            </w:r>
            <w:r w:rsidRPr="008C5AB8">
              <w:rPr>
                <w:sz w:val="24"/>
                <w:szCs w:val="24"/>
              </w:rPr>
              <w:t>экологической культуры в Асбестовском городском округе; п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вышение уровня экологических зн</w:t>
            </w:r>
            <w:r w:rsidRPr="008C5AB8">
              <w:rPr>
                <w:sz w:val="24"/>
                <w:szCs w:val="24"/>
              </w:rPr>
              <w:t>а</w:t>
            </w:r>
            <w:r w:rsidRPr="008C5AB8">
              <w:rPr>
                <w:sz w:val="24"/>
                <w:szCs w:val="24"/>
              </w:rPr>
              <w:t>ний и умений школьников</w:t>
            </w:r>
          </w:p>
        </w:tc>
      </w:tr>
      <w:tr w:rsidR="001950F1" w:rsidRPr="00DB38DF" w:rsidTr="00E526C0">
        <w:trPr>
          <w:trHeight w:val="276"/>
        </w:trPr>
        <w:tc>
          <w:tcPr>
            <w:tcW w:w="380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</w:tcPr>
          <w:p w:rsidR="001950F1" w:rsidRPr="00571120" w:rsidRDefault="001950F1" w:rsidP="007A3D0E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мероприятий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 xml:space="preserve">ской направленности: </w:t>
            </w:r>
            <w:proofErr w:type="gramStart"/>
            <w:r w:rsidRPr="008C5AB8">
              <w:rPr>
                <w:sz w:val="24"/>
                <w:szCs w:val="24"/>
              </w:rPr>
              <w:t>«Неделя земли», «Чистый город», «Помоги птицам», «Ель», «День окружающей среды», «День воды», «Экологический д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сант», «День защиты от экологической опасности», Всероссийский эколог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>ческий субботник «Зеленая Россия», «Цветущий школьный двор», «Аллея России», «Чистый двор», «Очистим мир от мусора», «Помоги птицам з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мой», «100 добрых дел для Заповедной </w:t>
            </w:r>
            <w:r w:rsidRPr="008C5AB8">
              <w:rPr>
                <w:sz w:val="24"/>
                <w:szCs w:val="24"/>
              </w:rPr>
              <w:lastRenderedPageBreak/>
              <w:t>России»</w:t>
            </w:r>
            <w:r w:rsidR="007A3D0E" w:rsidRPr="007A3D0E">
              <w:rPr>
                <w:sz w:val="24"/>
                <w:szCs w:val="24"/>
                <w:vertAlign w:val="superscript"/>
              </w:rPr>
              <w:t>*2</w:t>
            </w:r>
            <w:proofErr w:type="gramEnd"/>
          </w:p>
        </w:tc>
        <w:tc>
          <w:tcPr>
            <w:tcW w:w="1149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lastRenderedPageBreak/>
              <w:t>2,500</w:t>
            </w:r>
          </w:p>
        </w:tc>
        <w:tc>
          <w:tcPr>
            <w:tcW w:w="1420" w:type="dxa"/>
            <w:vAlign w:val="center"/>
          </w:tcPr>
          <w:p w:rsidR="001950F1" w:rsidRPr="008743F4" w:rsidRDefault="00A768DD" w:rsidP="0083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B91D2C"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интереса к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ским  вопросам, экологическим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проблемам и повышение уровня экологической культуры детей.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Формирование у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школьников мотивации </w:t>
            </w:r>
            <w:proofErr w:type="gramStart"/>
            <w:r w:rsidRPr="008C5AB8">
              <w:rPr>
                <w:sz w:val="24"/>
                <w:szCs w:val="24"/>
              </w:rPr>
              <w:t>к</w:t>
            </w:r>
            <w:proofErr w:type="gramEnd"/>
            <w:r w:rsidRPr="008C5AB8">
              <w:rPr>
                <w:sz w:val="24"/>
                <w:szCs w:val="24"/>
              </w:rPr>
              <w:t xml:space="preserve"> практич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ской</w:t>
            </w:r>
            <w:r w:rsidR="000E490F">
              <w:rPr>
                <w:sz w:val="24"/>
                <w:szCs w:val="24"/>
              </w:rPr>
              <w:t xml:space="preserve"> </w:t>
            </w:r>
            <w:r w:rsidRPr="008C5AB8">
              <w:rPr>
                <w:sz w:val="24"/>
                <w:szCs w:val="24"/>
              </w:rPr>
              <w:t>природоохранной</w:t>
            </w:r>
          </w:p>
          <w:p w:rsidR="001950F1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деятельности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63" w:type="dxa"/>
          </w:tcPr>
          <w:p w:rsidR="001950F1" w:rsidRPr="008C5AB8" w:rsidRDefault="001950F1" w:rsidP="007A3D0E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Реализация малых проектов по орган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зации </w:t>
            </w:r>
            <w:proofErr w:type="spellStart"/>
            <w:r w:rsidRPr="008C5AB8">
              <w:rPr>
                <w:sz w:val="24"/>
                <w:szCs w:val="24"/>
              </w:rPr>
              <w:t>экосообразной</w:t>
            </w:r>
            <w:proofErr w:type="spellEnd"/>
            <w:r w:rsidRPr="008C5AB8">
              <w:rPr>
                <w:sz w:val="24"/>
                <w:szCs w:val="24"/>
              </w:rPr>
              <w:t xml:space="preserve"> среды жизнеде</w:t>
            </w:r>
            <w:r w:rsidRPr="008C5AB8">
              <w:rPr>
                <w:sz w:val="24"/>
                <w:szCs w:val="24"/>
              </w:rPr>
              <w:t>я</w:t>
            </w:r>
            <w:r w:rsidRPr="008C5AB8">
              <w:rPr>
                <w:sz w:val="24"/>
                <w:szCs w:val="24"/>
              </w:rPr>
              <w:t>тельности</w:t>
            </w:r>
            <w:r w:rsidR="007A3D0E" w:rsidRPr="007A3D0E">
              <w:rPr>
                <w:sz w:val="24"/>
                <w:szCs w:val="24"/>
                <w:vertAlign w:val="superscript"/>
              </w:rPr>
              <w:t>*3</w:t>
            </w:r>
          </w:p>
        </w:tc>
        <w:tc>
          <w:tcPr>
            <w:tcW w:w="1149" w:type="dxa"/>
            <w:vAlign w:val="center"/>
          </w:tcPr>
          <w:p w:rsidR="001950F1" w:rsidRPr="008C5AB8" w:rsidRDefault="000E490F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13,700</w:t>
            </w:r>
          </w:p>
        </w:tc>
        <w:tc>
          <w:tcPr>
            <w:tcW w:w="1420" w:type="dxa"/>
            <w:vAlign w:val="center"/>
          </w:tcPr>
          <w:p w:rsidR="001950F1" w:rsidRPr="00571120" w:rsidRDefault="00A768DD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13,7</w:t>
            </w:r>
            <w:r w:rsidR="00B91D2C"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статуса практической экологической деятельности школьников, повышение уровня экологических знаний и умений</w:t>
            </w:r>
          </w:p>
        </w:tc>
      </w:tr>
      <w:tr w:rsidR="000E490F" w:rsidRPr="00DB38DF" w:rsidTr="00255F52">
        <w:trPr>
          <w:trHeight w:val="247"/>
        </w:trPr>
        <w:tc>
          <w:tcPr>
            <w:tcW w:w="380" w:type="dxa"/>
            <w:vAlign w:val="center"/>
          </w:tcPr>
          <w:p w:rsidR="000E490F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</w:tcPr>
          <w:p w:rsidR="000E490F" w:rsidRPr="008C5AB8" w:rsidRDefault="000E490F" w:rsidP="007A3D0E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  <w:shd w:val="clear" w:color="auto" w:fill="FFFFFF"/>
              </w:rPr>
              <w:t>Всероссийский субботник, посвяще</w:t>
            </w:r>
            <w:r w:rsidRPr="009755FB">
              <w:rPr>
                <w:sz w:val="24"/>
                <w:szCs w:val="24"/>
                <w:shd w:val="clear" w:color="auto" w:fill="FFFFFF"/>
              </w:rPr>
              <w:t>н</w:t>
            </w:r>
            <w:r w:rsidRPr="009755FB">
              <w:rPr>
                <w:sz w:val="24"/>
                <w:szCs w:val="24"/>
                <w:shd w:val="clear" w:color="auto" w:fill="FFFFFF"/>
              </w:rPr>
              <w:t xml:space="preserve">ный теме городской среды и </w:t>
            </w:r>
            <w:proofErr w:type="spellStart"/>
            <w:r w:rsidRPr="009755FB">
              <w:rPr>
                <w:sz w:val="24"/>
                <w:szCs w:val="24"/>
                <w:shd w:val="clear" w:color="auto" w:fill="FFFFFF"/>
              </w:rPr>
              <w:t>экологи</w:t>
            </w:r>
            <w:r w:rsidRPr="009755FB">
              <w:rPr>
                <w:sz w:val="24"/>
                <w:szCs w:val="24"/>
                <w:shd w:val="clear" w:color="auto" w:fill="FFFFFF"/>
              </w:rPr>
              <w:t>ч</w:t>
            </w:r>
            <w:r w:rsidRPr="009755FB">
              <w:rPr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9755FB">
              <w:rPr>
                <w:sz w:val="24"/>
                <w:szCs w:val="24"/>
                <w:shd w:val="clear" w:color="auto" w:fill="FFFFFF"/>
              </w:rPr>
              <w:t xml:space="preserve"> поведения</w:t>
            </w:r>
            <w:r w:rsidR="007A3D0E" w:rsidRPr="007A3D0E">
              <w:rPr>
                <w:sz w:val="24"/>
                <w:szCs w:val="24"/>
                <w:shd w:val="clear" w:color="auto" w:fill="FFFFFF"/>
                <w:vertAlign w:val="superscript"/>
              </w:rPr>
              <w:t>*4</w:t>
            </w:r>
          </w:p>
        </w:tc>
        <w:tc>
          <w:tcPr>
            <w:tcW w:w="1149" w:type="dxa"/>
            <w:vAlign w:val="center"/>
          </w:tcPr>
          <w:p w:rsidR="000E490F" w:rsidRDefault="000E490F" w:rsidP="00571120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</w:rPr>
              <w:t>3,000</w:t>
            </w:r>
          </w:p>
        </w:tc>
        <w:tc>
          <w:tcPr>
            <w:tcW w:w="1420" w:type="dxa"/>
            <w:vAlign w:val="center"/>
          </w:tcPr>
          <w:p w:rsidR="000E490F" w:rsidRDefault="00A768DD" w:rsidP="0083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B91D2C"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vAlign w:val="center"/>
          </w:tcPr>
          <w:p w:rsidR="000E490F" w:rsidRDefault="000E490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0E490F" w:rsidRDefault="000E490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E490F" w:rsidRDefault="000E490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0E490F" w:rsidRPr="009755FB" w:rsidRDefault="000E490F" w:rsidP="000E490F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</w:rPr>
              <w:t>Повышение интереса к экологич</w:t>
            </w:r>
            <w:r w:rsidRPr="009755FB">
              <w:rPr>
                <w:sz w:val="24"/>
                <w:szCs w:val="24"/>
              </w:rPr>
              <w:t>е</w:t>
            </w:r>
            <w:r w:rsidRPr="009755FB">
              <w:rPr>
                <w:sz w:val="24"/>
                <w:szCs w:val="24"/>
              </w:rPr>
              <w:t>ским вопросам, экологическим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>пр</w:t>
            </w:r>
            <w:r w:rsidRPr="009755FB">
              <w:rPr>
                <w:sz w:val="24"/>
                <w:szCs w:val="24"/>
              </w:rPr>
              <w:t>о</w:t>
            </w:r>
            <w:r w:rsidRPr="009755FB">
              <w:rPr>
                <w:sz w:val="24"/>
                <w:szCs w:val="24"/>
              </w:rPr>
              <w:t>блемам и повышение уровня экол</w:t>
            </w:r>
            <w:r w:rsidRPr="009755FB">
              <w:rPr>
                <w:sz w:val="24"/>
                <w:szCs w:val="24"/>
              </w:rPr>
              <w:t>о</w:t>
            </w:r>
            <w:r w:rsidRPr="009755FB">
              <w:rPr>
                <w:sz w:val="24"/>
                <w:szCs w:val="24"/>
              </w:rPr>
              <w:t>гической культуры детей.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>Форм</w:t>
            </w:r>
            <w:r w:rsidRPr="009755FB">
              <w:rPr>
                <w:sz w:val="24"/>
                <w:szCs w:val="24"/>
              </w:rPr>
              <w:t>и</w:t>
            </w:r>
            <w:r w:rsidRPr="009755FB">
              <w:rPr>
                <w:sz w:val="24"/>
                <w:szCs w:val="24"/>
              </w:rPr>
              <w:t>рование у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 xml:space="preserve">школьников мотивации </w:t>
            </w:r>
            <w:proofErr w:type="gramStart"/>
            <w:r w:rsidRPr="009755FB">
              <w:rPr>
                <w:sz w:val="24"/>
                <w:szCs w:val="24"/>
              </w:rPr>
              <w:t>к</w:t>
            </w:r>
            <w:proofErr w:type="gramEnd"/>
            <w:r w:rsidRPr="009755FB">
              <w:rPr>
                <w:sz w:val="24"/>
                <w:szCs w:val="24"/>
              </w:rPr>
              <w:t xml:space="preserve"> 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>природоохранной</w:t>
            </w:r>
          </w:p>
          <w:p w:rsidR="000E490F" w:rsidRPr="008C5AB8" w:rsidRDefault="000E490F" w:rsidP="000E490F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</w:rPr>
              <w:t>деятельности</w:t>
            </w:r>
          </w:p>
        </w:tc>
      </w:tr>
      <w:tr w:rsidR="001950F1" w:rsidRPr="00DB38DF" w:rsidTr="00E330A7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эффективности в Асбестовском городском округе до 2024 года» подпрограммы 2</w:t>
            </w:r>
            <w:r w:rsidR="009F386B">
              <w:rPr>
                <w:sz w:val="24"/>
                <w:szCs w:val="24"/>
              </w:rPr>
              <w:t>.</w:t>
            </w:r>
            <w:r w:rsidRPr="008C5AB8">
              <w:rPr>
                <w:sz w:val="24"/>
                <w:szCs w:val="24"/>
              </w:rPr>
              <w:t xml:space="preserve"> «Развитие и модернизация систем теплоснабжения,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водоснабжения, водоотведения и объектов размещения отходов в  Асбестовском городском округе»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обезвреживания ртутьс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держащих отходов</w:t>
            </w:r>
            <w:r w:rsidR="007A3D0E" w:rsidRPr="007A3D0E">
              <w:rPr>
                <w:sz w:val="24"/>
                <w:szCs w:val="24"/>
                <w:vertAlign w:val="superscript"/>
              </w:rPr>
              <w:t>*5</w:t>
            </w:r>
          </w:p>
        </w:tc>
        <w:tc>
          <w:tcPr>
            <w:tcW w:w="1149" w:type="dxa"/>
            <w:vAlign w:val="center"/>
          </w:tcPr>
          <w:p w:rsidR="001950F1" w:rsidRPr="008C5AB8" w:rsidRDefault="000E490F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119,400</w:t>
            </w:r>
          </w:p>
        </w:tc>
        <w:tc>
          <w:tcPr>
            <w:tcW w:w="1420" w:type="dxa"/>
            <w:vAlign w:val="center"/>
          </w:tcPr>
          <w:p w:rsidR="001950F1" w:rsidRPr="000E490F" w:rsidRDefault="00D73775" w:rsidP="002451E1">
            <w:pPr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</w:rPr>
              <w:t>119,400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D73775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приёма ртутьсоде</w:t>
            </w:r>
            <w:r w:rsidRPr="008C5AB8">
              <w:rPr>
                <w:sz w:val="24"/>
                <w:szCs w:val="24"/>
              </w:rPr>
              <w:t>р</w:t>
            </w:r>
            <w:r w:rsidRPr="008C5AB8">
              <w:rPr>
                <w:sz w:val="24"/>
                <w:szCs w:val="24"/>
              </w:rPr>
              <w:t>жащих отходов у населения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Мониторинг загрязнения  атмосферн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го воздуха на территории Асбесто</w:t>
            </w:r>
            <w:r w:rsidRPr="00514ADE">
              <w:rPr>
                <w:sz w:val="24"/>
                <w:szCs w:val="24"/>
              </w:rPr>
              <w:t>в</w:t>
            </w:r>
            <w:r w:rsidRPr="00514ADE">
              <w:rPr>
                <w:sz w:val="24"/>
                <w:szCs w:val="24"/>
              </w:rPr>
              <w:t>ского городского округа</w:t>
            </w:r>
            <w:r w:rsidR="007A3D0E" w:rsidRPr="007A3D0E">
              <w:rPr>
                <w:sz w:val="24"/>
                <w:szCs w:val="24"/>
                <w:vertAlign w:val="superscript"/>
              </w:rPr>
              <w:t>*6</w:t>
            </w:r>
          </w:p>
        </w:tc>
        <w:tc>
          <w:tcPr>
            <w:tcW w:w="1149" w:type="dxa"/>
            <w:vAlign w:val="center"/>
          </w:tcPr>
          <w:p w:rsidR="001950F1" w:rsidRPr="008C5AB8" w:rsidRDefault="000E490F" w:rsidP="00BD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240,100</w:t>
            </w:r>
          </w:p>
        </w:tc>
        <w:tc>
          <w:tcPr>
            <w:tcW w:w="1420" w:type="dxa"/>
            <w:vAlign w:val="center"/>
          </w:tcPr>
          <w:p w:rsidR="001950F1" w:rsidRPr="000E490F" w:rsidRDefault="00D73775" w:rsidP="004E7F92">
            <w:pPr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</w:rPr>
              <w:t>240,100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Отчёт о степени загрязнения атм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сферного воздуха взвешенными веществами (пылью) на территории Асбестовского  городского округа</w:t>
            </w:r>
          </w:p>
        </w:tc>
      </w:tr>
      <w:tr w:rsidR="001950F1" w:rsidRPr="00DB38DF" w:rsidTr="00F67E89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514ADE" w:rsidRDefault="001950F1" w:rsidP="00AD2E5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эффективности в Асбестовском городском округе до 2024 года» подпрограммы 3. </w:t>
            </w:r>
            <w:r w:rsidR="00AD2E5F">
              <w:rPr>
                <w:sz w:val="24"/>
                <w:szCs w:val="24"/>
              </w:rPr>
              <w:t>«</w:t>
            </w:r>
            <w:r w:rsidRPr="008C5AB8">
              <w:rPr>
                <w:sz w:val="24"/>
                <w:szCs w:val="24"/>
              </w:rPr>
              <w:t>Благоустройство территории Асбестовского городского округа</w:t>
            </w:r>
            <w:r w:rsidR="00AD2E5F">
              <w:rPr>
                <w:sz w:val="24"/>
                <w:szCs w:val="24"/>
              </w:rPr>
              <w:t>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Сбор, вывоз и размещение мусора с несанкционированных свалок</w:t>
            </w:r>
            <w:r w:rsidR="007A3D0E" w:rsidRPr="007A3D0E">
              <w:rPr>
                <w:sz w:val="24"/>
                <w:szCs w:val="24"/>
                <w:vertAlign w:val="superscript"/>
              </w:rPr>
              <w:t>*7</w:t>
            </w:r>
          </w:p>
        </w:tc>
        <w:tc>
          <w:tcPr>
            <w:tcW w:w="1149" w:type="dxa"/>
            <w:vAlign w:val="center"/>
          </w:tcPr>
          <w:p w:rsidR="001950F1" w:rsidRPr="0026537F" w:rsidRDefault="00D73775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2197,0</w:t>
            </w:r>
          </w:p>
        </w:tc>
        <w:tc>
          <w:tcPr>
            <w:tcW w:w="1420" w:type="dxa"/>
            <w:vAlign w:val="center"/>
          </w:tcPr>
          <w:p w:rsidR="001950F1" w:rsidRPr="000E490F" w:rsidRDefault="00D73775" w:rsidP="004E7F9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4"/>
                <w:szCs w:val="22"/>
              </w:rPr>
              <w:t>2197,0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3" w:type="dxa"/>
          </w:tcPr>
          <w:p w:rsidR="001950F1" w:rsidRPr="008C5AB8" w:rsidRDefault="001950F1" w:rsidP="007A3D0E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Проведение ежегодных субботников предприятиями всех форм собственн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сти</w:t>
            </w:r>
          </w:p>
        </w:tc>
        <w:tc>
          <w:tcPr>
            <w:tcW w:w="1149" w:type="dxa"/>
            <w:vAlign w:val="center"/>
          </w:tcPr>
          <w:p w:rsidR="001950F1" w:rsidRPr="008C5AB8" w:rsidRDefault="00D73775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2279,5</w:t>
            </w:r>
          </w:p>
        </w:tc>
        <w:tc>
          <w:tcPr>
            <w:tcW w:w="1420" w:type="dxa"/>
            <w:vAlign w:val="center"/>
          </w:tcPr>
          <w:p w:rsidR="001950F1" w:rsidRPr="000E490F" w:rsidRDefault="00A768DD" w:rsidP="0083241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4"/>
                <w:szCs w:val="24"/>
              </w:rPr>
              <w:t>2279,5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Информирование населения о необх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димости раздельного сбора ТКО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7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Мотивация населения к раздельн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му сбору ТКО</w:t>
            </w:r>
          </w:p>
        </w:tc>
      </w:tr>
    </w:tbl>
    <w:p w:rsidR="00A768DD" w:rsidRPr="00A768DD" w:rsidRDefault="00A768DD" w:rsidP="00A768DD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 w:rsidRPr="00A768DD">
        <w:rPr>
          <w:rFonts w:eastAsia="SimSun"/>
          <w:sz w:val="18"/>
          <w:szCs w:val="22"/>
        </w:rPr>
        <w:t>*</w:t>
      </w:r>
      <w:r w:rsidRPr="00A768DD">
        <w:rPr>
          <w:rFonts w:eastAsia="SimSun"/>
          <w:sz w:val="18"/>
          <w:szCs w:val="22"/>
          <w:vertAlign w:val="superscript"/>
        </w:rPr>
        <w:t xml:space="preserve">1 </w:t>
      </w:r>
      <w:r w:rsidR="007A3D0E">
        <w:rPr>
          <w:rFonts w:eastAsia="SimSun"/>
          <w:sz w:val="18"/>
          <w:szCs w:val="22"/>
        </w:rPr>
        <w:t>Осуществл</w:t>
      </w:r>
      <w:r w:rsidR="001A1D7C">
        <w:rPr>
          <w:rFonts w:eastAsia="SimSun"/>
          <w:sz w:val="18"/>
          <w:szCs w:val="22"/>
        </w:rPr>
        <w:t>ена</w:t>
      </w:r>
      <w:r w:rsidR="007A3D0E">
        <w:rPr>
          <w:rFonts w:eastAsia="SimSun"/>
          <w:sz w:val="18"/>
          <w:szCs w:val="22"/>
        </w:rPr>
        <w:t xml:space="preserve"> оплата труда школьникам, выполняющим работы в экологических отрядах</w:t>
      </w:r>
      <w:r w:rsidR="001A1D7C">
        <w:rPr>
          <w:rFonts w:eastAsia="SimSun"/>
          <w:sz w:val="18"/>
          <w:szCs w:val="22"/>
        </w:rPr>
        <w:t xml:space="preserve"> в объеме 604 800 рублей.</w:t>
      </w:r>
    </w:p>
    <w:p w:rsidR="00C772D7" w:rsidRDefault="00A768DD" w:rsidP="00C772D7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 w:rsidRPr="00A768DD">
        <w:rPr>
          <w:rFonts w:eastAsia="SimSun"/>
          <w:sz w:val="18"/>
          <w:szCs w:val="22"/>
        </w:rPr>
        <w:t>*</w:t>
      </w:r>
      <w:r w:rsidRPr="00A768DD">
        <w:rPr>
          <w:rFonts w:eastAsia="SimSun"/>
          <w:sz w:val="18"/>
          <w:szCs w:val="22"/>
          <w:vertAlign w:val="superscript"/>
        </w:rPr>
        <w:t xml:space="preserve">2 </w:t>
      </w:r>
      <w:r w:rsidR="007A3D0E">
        <w:rPr>
          <w:rFonts w:eastAsia="SimSun"/>
          <w:sz w:val="18"/>
          <w:szCs w:val="22"/>
        </w:rPr>
        <w:t xml:space="preserve">Приобретены средства индивидуальной защиты для членов экологических отрядов, в том числе: перчатки </w:t>
      </w:r>
      <w:proofErr w:type="spellStart"/>
      <w:r w:rsidR="007A3D0E">
        <w:rPr>
          <w:rFonts w:eastAsia="SimSun"/>
          <w:sz w:val="18"/>
          <w:szCs w:val="22"/>
        </w:rPr>
        <w:t>х</w:t>
      </w:r>
      <w:proofErr w:type="spellEnd"/>
      <w:r w:rsidR="007A3D0E">
        <w:rPr>
          <w:rFonts w:eastAsia="SimSun"/>
          <w:sz w:val="18"/>
          <w:szCs w:val="22"/>
        </w:rPr>
        <w:t xml:space="preserve">/б в количестве 80 штук на сумму 2 400 рублей, а также </w:t>
      </w:r>
      <w:r w:rsidR="00A47912">
        <w:rPr>
          <w:rFonts w:eastAsia="SimSun"/>
          <w:sz w:val="18"/>
          <w:szCs w:val="22"/>
        </w:rPr>
        <w:t>перчатки резиновые в количестве 2 штук на сумму 100 рублей.</w:t>
      </w:r>
    </w:p>
    <w:p w:rsidR="00A47912" w:rsidRDefault="00A768DD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 w:rsidRPr="00A768DD">
        <w:rPr>
          <w:rFonts w:eastAsia="SimSun"/>
          <w:sz w:val="18"/>
          <w:szCs w:val="22"/>
        </w:rPr>
        <w:t>*</w:t>
      </w:r>
      <w:r w:rsidRPr="00A768DD">
        <w:rPr>
          <w:rFonts w:eastAsia="SimSun"/>
          <w:sz w:val="18"/>
          <w:szCs w:val="22"/>
          <w:vertAlign w:val="superscript"/>
        </w:rPr>
        <w:t>3</w:t>
      </w:r>
      <w:r w:rsidRPr="00A768DD">
        <w:rPr>
          <w:rFonts w:eastAsia="SimSun"/>
          <w:sz w:val="18"/>
          <w:szCs w:val="22"/>
        </w:rPr>
        <w:t xml:space="preserve"> </w:t>
      </w:r>
      <w:r w:rsidR="00A47912">
        <w:rPr>
          <w:rFonts w:eastAsia="SimSun"/>
          <w:sz w:val="18"/>
          <w:szCs w:val="22"/>
        </w:rPr>
        <w:t>Приобретен хозяйственный инвентарь и посадочный материал для экологических отрядов, в том числе:</w:t>
      </w:r>
    </w:p>
    <w:p w:rsidR="00E526C0" w:rsidRDefault="00A47912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- посадочный материал (семена) в количестве 188 штук, на сумму 4 700,00 рублей;</w:t>
      </w:r>
    </w:p>
    <w:p w:rsidR="00A47912" w:rsidRDefault="00A47912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lastRenderedPageBreak/>
        <w:t>- кусторез в количестве 1 штука, на сумму 1 300,00 рублей;</w:t>
      </w:r>
    </w:p>
    <w:p w:rsidR="00A47912" w:rsidRDefault="00A47912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- разбрызгиватель в количестве 2 штуки, на сумму 800,00 рублей;</w:t>
      </w:r>
    </w:p>
    <w:p w:rsidR="00A47912" w:rsidRDefault="00A47912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- ящики для рассады в количестве 27 штук, на сумму 5 400,00 рублей;</w:t>
      </w:r>
    </w:p>
    <w:p w:rsidR="00A47912" w:rsidRDefault="00A47912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 xml:space="preserve">- ящик универсальный в количестве 4 штуки, на сумму </w:t>
      </w:r>
      <w:r w:rsidR="00FD5968">
        <w:rPr>
          <w:rFonts w:eastAsia="SimSun"/>
          <w:sz w:val="18"/>
          <w:szCs w:val="22"/>
        </w:rPr>
        <w:t>600,00 рублей;</w:t>
      </w:r>
    </w:p>
    <w:p w:rsidR="00FD5968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- мешки для мусора в количестве 3 штуки, на сумму 900,00 рублей.</w:t>
      </w:r>
    </w:p>
    <w:p w:rsidR="00FD5968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ab/>
        <w:t>Посадочный материал был посажен на аллее Победы, на аллее ул. Мира и вокруг учреждения МБУДО СЮН.</w:t>
      </w:r>
    </w:p>
    <w:p w:rsidR="00FD5968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 w:rsidRPr="00FD5968">
        <w:rPr>
          <w:rFonts w:eastAsia="SimSun"/>
          <w:sz w:val="18"/>
          <w:szCs w:val="22"/>
        </w:rPr>
        <w:t>*4</w:t>
      </w:r>
      <w:r>
        <w:rPr>
          <w:rFonts w:eastAsia="SimSun"/>
          <w:sz w:val="18"/>
          <w:szCs w:val="22"/>
        </w:rPr>
        <w:t xml:space="preserve"> Приобретен хозяйственный инвентарь для Всероссийского субботника, в том числе: метла круглая с черенком в количестве 10 штук на сумму 3 000,00 рублей.</w:t>
      </w:r>
    </w:p>
    <w:p w:rsidR="00FD5968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*5 Администрацией Асбестовского городского округа заключен прямой договор от 02.08.2022 № 3876/1У/2022 с ООО «</w:t>
      </w:r>
      <w:proofErr w:type="spellStart"/>
      <w:r>
        <w:rPr>
          <w:rFonts w:eastAsia="SimSun"/>
          <w:sz w:val="18"/>
          <w:szCs w:val="22"/>
        </w:rPr>
        <w:t>Урал-ЭКО</w:t>
      </w:r>
      <w:proofErr w:type="spellEnd"/>
      <w:r>
        <w:rPr>
          <w:rFonts w:eastAsia="SimSun"/>
          <w:sz w:val="18"/>
          <w:szCs w:val="22"/>
        </w:rPr>
        <w:t>» на организацию обезвреживания ртутьсодержащих отходов, оказание услуги по организации мобильного передвижного пункта «</w:t>
      </w:r>
      <w:proofErr w:type="spellStart"/>
      <w:r>
        <w:rPr>
          <w:rFonts w:eastAsia="SimSun"/>
          <w:sz w:val="18"/>
          <w:szCs w:val="22"/>
        </w:rPr>
        <w:t>ЭКОмобиль</w:t>
      </w:r>
      <w:proofErr w:type="spellEnd"/>
      <w:r>
        <w:rPr>
          <w:rFonts w:eastAsia="SimSun"/>
          <w:sz w:val="18"/>
          <w:szCs w:val="22"/>
        </w:rPr>
        <w:t>» для обслуживания населения Асбестовского городского округа на сумму 119,4 тыс</w:t>
      </w:r>
      <w:proofErr w:type="gramStart"/>
      <w:r>
        <w:rPr>
          <w:rFonts w:eastAsia="SimSun"/>
          <w:sz w:val="18"/>
          <w:szCs w:val="22"/>
        </w:rPr>
        <w:t>.р</w:t>
      </w:r>
      <w:proofErr w:type="gramEnd"/>
      <w:r>
        <w:rPr>
          <w:rFonts w:eastAsia="SimSun"/>
          <w:sz w:val="18"/>
          <w:szCs w:val="22"/>
        </w:rPr>
        <w:t>уб. Срок договора до 31.12.2022. Работы выполнены.</w:t>
      </w:r>
    </w:p>
    <w:p w:rsidR="00FD5968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*6 Администрацией Асбестовского городского округа заключен прямой договор от 03.08.2022 № 1005 с ООО «Решение» на выполнение работ по проведению лабораторных исследов</w:t>
      </w:r>
      <w:r>
        <w:rPr>
          <w:rFonts w:eastAsia="SimSun"/>
          <w:sz w:val="18"/>
          <w:szCs w:val="22"/>
        </w:rPr>
        <w:t>а</w:t>
      </w:r>
      <w:r>
        <w:rPr>
          <w:rFonts w:eastAsia="SimSun"/>
          <w:sz w:val="18"/>
          <w:szCs w:val="22"/>
        </w:rPr>
        <w:t>ний атмосферного воздуха на сумму 240,1 тыс</w:t>
      </w:r>
      <w:proofErr w:type="gramStart"/>
      <w:r>
        <w:rPr>
          <w:rFonts w:eastAsia="SimSun"/>
          <w:sz w:val="18"/>
          <w:szCs w:val="22"/>
        </w:rPr>
        <w:t>.р</w:t>
      </w:r>
      <w:proofErr w:type="gramEnd"/>
      <w:r>
        <w:rPr>
          <w:rFonts w:eastAsia="SimSun"/>
          <w:sz w:val="18"/>
          <w:szCs w:val="22"/>
        </w:rPr>
        <w:t>уб. Сроки выполнения работ в течение 15 дней с даты подписания. Работы выполнены.</w:t>
      </w:r>
    </w:p>
    <w:p w:rsidR="00EF3E8A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*7</w:t>
      </w:r>
      <w:proofErr w:type="gramStart"/>
      <w:r>
        <w:rPr>
          <w:rFonts w:eastAsia="SimSun"/>
          <w:sz w:val="18"/>
          <w:szCs w:val="22"/>
        </w:rPr>
        <w:t xml:space="preserve"> П</w:t>
      </w:r>
      <w:proofErr w:type="gramEnd"/>
      <w:r>
        <w:rPr>
          <w:rFonts w:eastAsia="SimSun"/>
          <w:sz w:val="18"/>
          <w:szCs w:val="22"/>
        </w:rPr>
        <w:t xml:space="preserve">о результатам электронного аукциона Муниципальным казённым учреждением «Управление заказчика ЖКХ города Асбеста» заключен муниципальный контракт № 8-22 от 20.04.2022 на выполнение работ по ликвидации несанкционированных свалок на территории Асбестовского городского округа с Обществом с ограниченной ответственностью «ЭКОТХПРОМ-МО» на сумму 1 777,5 рублей. Срок контракта </w:t>
      </w:r>
      <w:r w:rsidR="00EF3E8A">
        <w:rPr>
          <w:rFonts w:eastAsia="SimSun"/>
          <w:sz w:val="18"/>
          <w:szCs w:val="22"/>
        </w:rPr>
        <w:t>до 31.07.2022. В рамках исполнения указанного контракта ликвидировано 9 несанкционированных свалок объемом 3 300 м</w:t>
      </w:r>
      <w:r w:rsidR="00EF3E8A" w:rsidRPr="00EF3E8A">
        <w:rPr>
          <w:rFonts w:eastAsia="SimSun"/>
          <w:sz w:val="18"/>
          <w:szCs w:val="22"/>
          <w:vertAlign w:val="superscript"/>
        </w:rPr>
        <w:t>3</w:t>
      </w:r>
      <w:r w:rsidR="00EF3E8A">
        <w:rPr>
          <w:rFonts w:eastAsia="SimSun"/>
          <w:sz w:val="18"/>
          <w:szCs w:val="22"/>
        </w:rPr>
        <w:t xml:space="preserve"> </w:t>
      </w:r>
      <w:r w:rsidR="00EF3E8A" w:rsidRPr="00EF3E8A">
        <w:rPr>
          <w:rFonts w:eastAsia="SimSun"/>
          <w:sz w:val="18"/>
          <w:szCs w:val="22"/>
        </w:rPr>
        <w:t>.</w:t>
      </w:r>
    </w:p>
    <w:p w:rsidR="00FD5968" w:rsidRPr="00FA4D6D" w:rsidRDefault="00EF3E8A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 xml:space="preserve">МКУ «Управление заказчика города Асбеста» заключили договор от 20.09.2022 № 13 </w:t>
      </w:r>
      <w:r w:rsidR="004E7F92">
        <w:rPr>
          <w:rFonts w:eastAsia="SimSun"/>
          <w:sz w:val="18"/>
          <w:szCs w:val="22"/>
        </w:rPr>
        <w:t>с Обществом с ограниченной ответственностью «ЭКОТХПРОМ</w:t>
      </w:r>
      <w:r w:rsidR="00FA4D6D">
        <w:rPr>
          <w:rFonts w:eastAsia="SimSun"/>
          <w:sz w:val="18"/>
          <w:szCs w:val="22"/>
        </w:rPr>
        <w:t>-</w:t>
      </w:r>
      <w:r w:rsidR="004E7F92">
        <w:rPr>
          <w:rFonts w:eastAsia="SimSun"/>
          <w:sz w:val="18"/>
          <w:szCs w:val="22"/>
        </w:rPr>
        <w:t xml:space="preserve">МО» </w:t>
      </w:r>
      <w:r>
        <w:rPr>
          <w:rFonts w:eastAsia="SimSun"/>
          <w:sz w:val="18"/>
          <w:szCs w:val="22"/>
        </w:rPr>
        <w:t>на выполнение работ по ли</w:t>
      </w:r>
      <w:r>
        <w:rPr>
          <w:rFonts w:eastAsia="SimSun"/>
          <w:sz w:val="18"/>
          <w:szCs w:val="22"/>
        </w:rPr>
        <w:t>к</w:t>
      </w:r>
      <w:r>
        <w:rPr>
          <w:rFonts w:eastAsia="SimSun"/>
          <w:sz w:val="18"/>
          <w:szCs w:val="22"/>
        </w:rPr>
        <w:t>видации несанкционированных свалок на территории Асбестовского городского округа на сумму 419 466,00 рублей. Срок выполнения работ до 30.11.2022.</w:t>
      </w:r>
      <w:r w:rsidR="00FD5968">
        <w:rPr>
          <w:rFonts w:eastAsia="SimSun"/>
          <w:sz w:val="18"/>
          <w:szCs w:val="22"/>
        </w:rPr>
        <w:t xml:space="preserve"> </w:t>
      </w:r>
      <w:r w:rsidR="00FA4D6D">
        <w:rPr>
          <w:rFonts w:eastAsia="SimSun"/>
          <w:sz w:val="18"/>
          <w:szCs w:val="22"/>
        </w:rPr>
        <w:t>Работы завершены, ликвидировано 7 несанкционированных свалок общим объемом 534,4 м</w:t>
      </w:r>
      <w:r w:rsidR="00FA4D6D" w:rsidRPr="00FA4D6D">
        <w:rPr>
          <w:rFonts w:eastAsia="SimSun"/>
          <w:sz w:val="18"/>
          <w:szCs w:val="22"/>
          <w:vertAlign w:val="superscript"/>
        </w:rPr>
        <w:t>3</w:t>
      </w:r>
      <w:r w:rsidR="00FA4D6D">
        <w:rPr>
          <w:rFonts w:eastAsia="SimSun"/>
          <w:sz w:val="18"/>
          <w:szCs w:val="22"/>
        </w:rPr>
        <w:t>.</w:t>
      </w:r>
    </w:p>
    <w:p w:rsidR="00A768DD" w:rsidRDefault="00A768D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FA4D6D" w:rsidRPr="009F386B" w:rsidRDefault="00FA4D6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9F386B" w:rsidRPr="009F386B" w:rsidRDefault="009F386B" w:rsidP="000E490F">
      <w:pPr>
        <w:ind w:left="-426" w:right="142" w:firstLine="710"/>
        <w:jc w:val="both"/>
        <w:rPr>
          <w:rFonts w:eastAsia="SimSun"/>
          <w:sz w:val="24"/>
          <w:szCs w:val="18"/>
        </w:rPr>
      </w:pPr>
      <w:r w:rsidRPr="009F386B">
        <w:rPr>
          <w:rFonts w:eastAsia="SimSun"/>
          <w:sz w:val="24"/>
          <w:szCs w:val="18"/>
        </w:rPr>
        <w:t>Начальник отдела по экономике администрации Асбестовского городского округа                                                                Т.В. Неустроева</w:t>
      </w:r>
    </w:p>
    <w:sectPr w:rsidR="009F386B" w:rsidRPr="009F386B" w:rsidSect="0051318F">
      <w:pgSz w:w="16838" w:h="11906" w:orient="landscape"/>
      <w:pgMar w:top="851" w:right="25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D6" w:rsidRDefault="00707ED6" w:rsidP="00657174">
      <w:r>
        <w:separator/>
      </w:r>
    </w:p>
  </w:endnote>
  <w:endnote w:type="continuationSeparator" w:id="0">
    <w:p w:rsidR="00707ED6" w:rsidRDefault="00707ED6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D6" w:rsidRDefault="00707ED6" w:rsidP="00657174">
      <w:r>
        <w:separator/>
      </w:r>
    </w:p>
  </w:footnote>
  <w:footnote w:type="continuationSeparator" w:id="0">
    <w:p w:rsidR="00707ED6" w:rsidRDefault="00707ED6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91108"/>
    <w:rsid w:val="00096502"/>
    <w:rsid w:val="000A1194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E490F"/>
    <w:rsid w:val="000F4102"/>
    <w:rsid w:val="000F5B27"/>
    <w:rsid w:val="0011715C"/>
    <w:rsid w:val="00121156"/>
    <w:rsid w:val="00123467"/>
    <w:rsid w:val="001404B5"/>
    <w:rsid w:val="00156B6F"/>
    <w:rsid w:val="00177A15"/>
    <w:rsid w:val="001950F1"/>
    <w:rsid w:val="001A1D7C"/>
    <w:rsid w:val="001A4A23"/>
    <w:rsid w:val="001B1070"/>
    <w:rsid w:val="001D0AD5"/>
    <w:rsid w:val="001D3DEC"/>
    <w:rsid w:val="001E1AED"/>
    <w:rsid w:val="001F0BCD"/>
    <w:rsid w:val="00204580"/>
    <w:rsid w:val="00212C99"/>
    <w:rsid w:val="00214C80"/>
    <w:rsid w:val="002451E1"/>
    <w:rsid w:val="00255CF2"/>
    <w:rsid w:val="00255F52"/>
    <w:rsid w:val="0026537F"/>
    <w:rsid w:val="0026785C"/>
    <w:rsid w:val="002733D7"/>
    <w:rsid w:val="00273732"/>
    <w:rsid w:val="0028554C"/>
    <w:rsid w:val="00286377"/>
    <w:rsid w:val="00292A86"/>
    <w:rsid w:val="00292B95"/>
    <w:rsid w:val="002942A0"/>
    <w:rsid w:val="002A0CE1"/>
    <w:rsid w:val="002D5A6F"/>
    <w:rsid w:val="002E28DF"/>
    <w:rsid w:val="002F45E0"/>
    <w:rsid w:val="002F7E2B"/>
    <w:rsid w:val="003019CF"/>
    <w:rsid w:val="0030219F"/>
    <w:rsid w:val="00305555"/>
    <w:rsid w:val="00353532"/>
    <w:rsid w:val="003563F2"/>
    <w:rsid w:val="00371721"/>
    <w:rsid w:val="00381B72"/>
    <w:rsid w:val="003A7CCB"/>
    <w:rsid w:val="003D2258"/>
    <w:rsid w:val="003D51DD"/>
    <w:rsid w:val="003E3C01"/>
    <w:rsid w:val="003F72BD"/>
    <w:rsid w:val="003F7E01"/>
    <w:rsid w:val="00424805"/>
    <w:rsid w:val="00426029"/>
    <w:rsid w:val="00435ADE"/>
    <w:rsid w:val="0044146B"/>
    <w:rsid w:val="0044223D"/>
    <w:rsid w:val="004439AC"/>
    <w:rsid w:val="00444E88"/>
    <w:rsid w:val="0044521F"/>
    <w:rsid w:val="004601F9"/>
    <w:rsid w:val="00470E4A"/>
    <w:rsid w:val="004868A1"/>
    <w:rsid w:val="00487C22"/>
    <w:rsid w:val="004910DA"/>
    <w:rsid w:val="004A1668"/>
    <w:rsid w:val="004A6E15"/>
    <w:rsid w:val="004D3C26"/>
    <w:rsid w:val="004E41B3"/>
    <w:rsid w:val="004E56E8"/>
    <w:rsid w:val="004E7F92"/>
    <w:rsid w:val="004F27DB"/>
    <w:rsid w:val="004F755B"/>
    <w:rsid w:val="00506A06"/>
    <w:rsid w:val="0051318F"/>
    <w:rsid w:val="00517BD1"/>
    <w:rsid w:val="005234A3"/>
    <w:rsid w:val="0053407F"/>
    <w:rsid w:val="00537AC6"/>
    <w:rsid w:val="00547DF5"/>
    <w:rsid w:val="00556AF2"/>
    <w:rsid w:val="00567E3C"/>
    <w:rsid w:val="00571120"/>
    <w:rsid w:val="0057402A"/>
    <w:rsid w:val="0058303E"/>
    <w:rsid w:val="00584F90"/>
    <w:rsid w:val="005904E1"/>
    <w:rsid w:val="00593AE6"/>
    <w:rsid w:val="005A1501"/>
    <w:rsid w:val="005A3E31"/>
    <w:rsid w:val="005C7379"/>
    <w:rsid w:val="005D062B"/>
    <w:rsid w:val="005D3042"/>
    <w:rsid w:val="005E062A"/>
    <w:rsid w:val="005E2924"/>
    <w:rsid w:val="005F4DA0"/>
    <w:rsid w:val="005F6652"/>
    <w:rsid w:val="005F7FBE"/>
    <w:rsid w:val="0060525D"/>
    <w:rsid w:val="00614560"/>
    <w:rsid w:val="00627B53"/>
    <w:rsid w:val="00637B77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A10F7"/>
    <w:rsid w:val="006A5113"/>
    <w:rsid w:val="006A760A"/>
    <w:rsid w:val="006B3768"/>
    <w:rsid w:val="006B3A9A"/>
    <w:rsid w:val="006D2308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07ED6"/>
    <w:rsid w:val="00713F77"/>
    <w:rsid w:val="00717761"/>
    <w:rsid w:val="007256EC"/>
    <w:rsid w:val="007423ED"/>
    <w:rsid w:val="007536E7"/>
    <w:rsid w:val="00757B1B"/>
    <w:rsid w:val="007752A4"/>
    <w:rsid w:val="00777E6A"/>
    <w:rsid w:val="00786D31"/>
    <w:rsid w:val="007A3D0E"/>
    <w:rsid w:val="007A3F55"/>
    <w:rsid w:val="007B364D"/>
    <w:rsid w:val="007C1493"/>
    <w:rsid w:val="007C4907"/>
    <w:rsid w:val="007C569A"/>
    <w:rsid w:val="007C5D09"/>
    <w:rsid w:val="007E2C00"/>
    <w:rsid w:val="007E5FEE"/>
    <w:rsid w:val="007F206A"/>
    <w:rsid w:val="007F3501"/>
    <w:rsid w:val="0080113E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1657"/>
    <w:rsid w:val="008743F4"/>
    <w:rsid w:val="008761D1"/>
    <w:rsid w:val="00880EAE"/>
    <w:rsid w:val="00881FA9"/>
    <w:rsid w:val="008865BD"/>
    <w:rsid w:val="00890385"/>
    <w:rsid w:val="00891A29"/>
    <w:rsid w:val="008A4608"/>
    <w:rsid w:val="008C33F6"/>
    <w:rsid w:val="008E1794"/>
    <w:rsid w:val="008E1DC8"/>
    <w:rsid w:val="008E370B"/>
    <w:rsid w:val="00910893"/>
    <w:rsid w:val="009401CC"/>
    <w:rsid w:val="00941D7D"/>
    <w:rsid w:val="00950765"/>
    <w:rsid w:val="00953B63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9F386B"/>
    <w:rsid w:val="00A06C17"/>
    <w:rsid w:val="00A10571"/>
    <w:rsid w:val="00A118CC"/>
    <w:rsid w:val="00A17098"/>
    <w:rsid w:val="00A17736"/>
    <w:rsid w:val="00A26554"/>
    <w:rsid w:val="00A3449D"/>
    <w:rsid w:val="00A43BFD"/>
    <w:rsid w:val="00A47912"/>
    <w:rsid w:val="00A5118C"/>
    <w:rsid w:val="00A5167A"/>
    <w:rsid w:val="00A72F5E"/>
    <w:rsid w:val="00A768DD"/>
    <w:rsid w:val="00A868A7"/>
    <w:rsid w:val="00A95F05"/>
    <w:rsid w:val="00AA0A94"/>
    <w:rsid w:val="00AA7798"/>
    <w:rsid w:val="00AA7D02"/>
    <w:rsid w:val="00AB34F5"/>
    <w:rsid w:val="00AB37CB"/>
    <w:rsid w:val="00AB5EB1"/>
    <w:rsid w:val="00AC4575"/>
    <w:rsid w:val="00AC4EF8"/>
    <w:rsid w:val="00AC64AE"/>
    <w:rsid w:val="00AC6EDD"/>
    <w:rsid w:val="00AD2E5F"/>
    <w:rsid w:val="00AD7B86"/>
    <w:rsid w:val="00AE1A4E"/>
    <w:rsid w:val="00AE5269"/>
    <w:rsid w:val="00AE7620"/>
    <w:rsid w:val="00AF3848"/>
    <w:rsid w:val="00B214A5"/>
    <w:rsid w:val="00B222C1"/>
    <w:rsid w:val="00B22698"/>
    <w:rsid w:val="00B270D4"/>
    <w:rsid w:val="00B30C2E"/>
    <w:rsid w:val="00B34028"/>
    <w:rsid w:val="00B40EE4"/>
    <w:rsid w:val="00B434EE"/>
    <w:rsid w:val="00B62A75"/>
    <w:rsid w:val="00B63FCB"/>
    <w:rsid w:val="00B82EDC"/>
    <w:rsid w:val="00B87E44"/>
    <w:rsid w:val="00B91D2C"/>
    <w:rsid w:val="00B93237"/>
    <w:rsid w:val="00B971C9"/>
    <w:rsid w:val="00B97B21"/>
    <w:rsid w:val="00BA1628"/>
    <w:rsid w:val="00BA175A"/>
    <w:rsid w:val="00BB4974"/>
    <w:rsid w:val="00BB7434"/>
    <w:rsid w:val="00BD0BDA"/>
    <w:rsid w:val="00BD7251"/>
    <w:rsid w:val="00BE3E78"/>
    <w:rsid w:val="00BE4F6D"/>
    <w:rsid w:val="00BE7A39"/>
    <w:rsid w:val="00BF7700"/>
    <w:rsid w:val="00C04D01"/>
    <w:rsid w:val="00C328FE"/>
    <w:rsid w:val="00C46C6B"/>
    <w:rsid w:val="00C5399F"/>
    <w:rsid w:val="00C57933"/>
    <w:rsid w:val="00C623A1"/>
    <w:rsid w:val="00C65762"/>
    <w:rsid w:val="00C772D7"/>
    <w:rsid w:val="00C907F4"/>
    <w:rsid w:val="00C94727"/>
    <w:rsid w:val="00CB2D97"/>
    <w:rsid w:val="00CC3129"/>
    <w:rsid w:val="00CC7932"/>
    <w:rsid w:val="00CD10E2"/>
    <w:rsid w:val="00CE2B61"/>
    <w:rsid w:val="00CE2D49"/>
    <w:rsid w:val="00CE545E"/>
    <w:rsid w:val="00D036A9"/>
    <w:rsid w:val="00D05B51"/>
    <w:rsid w:val="00D4193D"/>
    <w:rsid w:val="00D4275F"/>
    <w:rsid w:val="00D45F78"/>
    <w:rsid w:val="00D463F7"/>
    <w:rsid w:val="00D51E65"/>
    <w:rsid w:val="00D54F06"/>
    <w:rsid w:val="00D55BF4"/>
    <w:rsid w:val="00D7160E"/>
    <w:rsid w:val="00D73775"/>
    <w:rsid w:val="00D76229"/>
    <w:rsid w:val="00D82FE3"/>
    <w:rsid w:val="00D865BE"/>
    <w:rsid w:val="00D86B24"/>
    <w:rsid w:val="00DB0CD6"/>
    <w:rsid w:val="00DB38DF"/>
    <w:rsid w:val="00DB406B"/>
    <w:rsid w:val="00DB74DB"/>
    <w:rsid w:val="00DC05DE"/>
    <w:rsid w:val="00DC642D"/>
    <w:rsid w:val="00DE349B"/>
    <w:rsid w:val="00DE4BF2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526C0"/>
    <w:rsid w:val="00E6529B"/>
    <w:rsid w:val="00E85946"/>
    <w:rsid w:val="00E87495"/>
    <w:rsid w:val="00E93FFE"/>
    <w:rsid w:val="00E95A7B"/>
    <w:rsid w:val="00E96DD4"/>
    <w:rsid w:val="00EA4384"/>
    <w:rsid w:val="00EA6910"/>
    <w:rsid w:val="00EB7897"/>
    <w:rsid w:val="00EC6AAA"/>
    <w:rsid w:val="00ED2722"/>
    <w:rsid w:val="00EE1DF1"/>
    <w:rsid w:val="00EE20AD"/>
    <w:rsid w:val="00EE5B5B"/>
    <w:rsid w:val="00EF3E8A"/>
    <w:rsid w:val="00F0114E"/>
    <w:rsid w:val="00F16466"/>
    <w:rsid w:val="00F21760"/>
    <w:rsid w:val="00F30F91"/>
    <w:rsid w:val="00F363D5"/>
    <w:rsid w:val="00F45279"/>
    <w:rsid w:val="00F475C9"/>
    <w:rsid w:val="00F534C4"/>
    <w:rsid w:val="00F55BB7"/>
    <w:rsid w:val="00F573CD"/>
    <w:rsid w:val="00F64FE8"/>
    <w:rsid w:val="00F657D8"/>
    <w:rsid w:val="00F92549"/>
    <w:rsid w:val="00FA0CB0"/>
    <w:rsid w:val="00FA38C1"/>
    <w:rsid w:val="00FA4681"/>
    <w:rsid w:val="00FA4D6D"/>
    <w:rsid w:val="00FB57EC"/>
    <w:rsid w:val="00FB5FA1"/>
    <w:rsid w:val="00FB7931"/>
    <w:rsid w:val="00FC0489"/>
    <w:rsid w:val="00FC3FBB"/>
    <w:rsid w:val="00FC7DB5"/>
    <w:rsid w:val="00FD2F7B"/>
    <w:rsid w:val="00FD5968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  <w:style w:type="character" w:customStyle="1" w:styleId="FontStyle18">
    <w:name w:val="Font Style18"/>
    <w:rsid w:val="00A768D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74D3-2C07-4B35-ABC4-12A50333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8</cp:revision>
  <cp:lastPrinted>2022-10-18T11:48:00Z</cp:lastPrinted>
  <dcterms:created xsi:type="dcterms:W3CDTF">2022-07-06T07:20:00Z</dcterms:created>
  <dcterms:modified xsi:type="dcterms:W3CDTF">2022-12-13T10:46:00Z</dcterms:modified>
</cp:coreProperties>
</file>